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478" w:tblpY="-70"/>
        <w:tblW w:w="0" w:type="auto"/>
        <w:tblLook w:val="01E0"/>
      </w:tblPr>
      <w:tblGrid>
        <w:gridCol w:w="4891"/>
      </w:tblGrid>
      <w:tr w:rsidR="00DD6F07" w:rsidTr="00AB6E8E">
        <w:trPr>
          <w:trHeight w:val="2410"/>
        </w:trPr>
        <w:tc>
          <w:tcPr>
            <w:tcW w:w="4891" w:type="dxa"/>
          </w:tcPr>
          <w:p w:rsidR="005D0D77" w:rsidRDefault="005D0D77" w:rsidP="005D0D77">
            <w:pPr>
              <w:ind w:right="-18"/>
              <w:jc w:val="right"/>
              <w:rPr>
                <w:sz w:val="22"/>
                <w:szCs w:val="22"/>
              </w:rPr>
            </w:pPr>
            <w:r>
              <w:rPr>
                <w:sz w:val="22"/>
                <w:szCs w:val="22"/>
              </w:rPr>
              <w:t>ЗАТВЕРДЖЕНО</w:t>
            </w:r>
          </w:p>
          <w:p w:rsidR="005D0D77" w:rsidRDefault="005D0D77" w:rsidP="005D0D77">
            <w:pPr>
              <w:ind w:right="-18"/>
              <w:jc w:val="right"/>
              <w:rPr>
                <w:sz w:val="22"/>
                <w:szCs w:val="22"/>
                <w:lang w:val="uk-UA"/>
              </w:rPr>
            </w:pPr>
            <w:r>
              <w:rPr>
                <w:sz w:val="22"/>
                <w:szCs w:val="22"/>
              </w:rPr>
              <w:t xml:space="preserve">Протоколом № </w:t>
            </w:r>
            <w:r>
              <w:rPr>
                <w:sz w:val="22"/>
                <w:szCs w:val="22"/>
              </w:rPr>
              <w:t>2</w:t>
            </w:r>
            <w:r>
              <w:rPr>
                <w:sz w:val="22"/>
                <w:szCs w:val="22"/>
              </w:rPr>
              <w:t>2/</w:t>
            </w:r>
            <w:r>
              <w:rPr>
                <w:sz w:val="22"/>
                <w:szCs w:val="22"/>
              </w:rPr>
              <w:t>0</w:t>
            </w:r>
            <w:r>
              <w:rPr>
                <w:sz w:val="22"/>
                <w:szCs w:val="22"/>
              </w:rPr>
              <w:t>8</w:t>
            </w:r>
          </w:p>
          <w:p w:rsidR="005D0D77" w:rsidRPr="00AF0C12" w:rsidRDefault="005D0D77" w:rsidP="005D0D77">
            <w:pPr>
              <w:ind w:right="-18"/>
              <w:jc w:val="right"/>
              <w:rPr>
                <w:b/>
                <w:sz w:val="22"/>
                <w:szCs w:val="22"/>
              </w:rPr>
            </w:pPr>
            <w:r>
              <w:rPr>
                <w:sz w:val="22"/>
                <w:szCs w:val="22"/>
              </w:rPr>
              <w:t>Загальних зборів учасників</w:t>
            </w:r>
            <w:r>
              <w:rPr>
                <w:b/>
                <w:sz w:val="22"/>
                <w:szCs w:val="22"/>
              </w:rPr>
              <w:t xml:space="preserve"> </w:t>
            </w:r>
          </w:p>
          <w:p w:rsidR="005D0D77" w:rsidRPr="00DB061E" w:rsidRDefault="005D0D77" w:rsidP="005D0D77">
            <w:pPr>
              <w:ind w:right="-18"/>
              <w:jc w:val="right"/>
              <w:rPr>
                <w:sz w:val="18"/>
                <w:szCs w:val="18"/>
                <w:shd w:val="clear" w:color="auto" w:fill="FFFFFF"/>
                <w:lang w:val="uk-UA"/>
              </w:rPr>
            </w:pPr>
            <w:proofErr w:type="gramStart"/>
            <w:r w:rsidRPr="00DB061E">
              <w:rPr>
                <w:sz w:val="18"/>
                <w:szCs w:val="18"/>
                <w:shd w:val="clear" w:color="auto" w:fill="FFFFFF"/>
              </w:rPr>
              <w:t>ТОВ</w:t>
            </w:r>
            <w:proofErr w:type="gramEnd"/>
            <w:r>
              <w:rPr>
                <w:sz w:val="18"/>
                <w:szCs w:val="18"/>
                <w:shd w:val="clear" w:color="auto" w:fill="FFFFFF"/>
              </w:rPr>
              <w:t xml:space="preserve"> «ЛЛФ»</w:t>
            </w:r>
          </w:p>
          <w:p w:rsidR="00DD6F07" w:rsidRPr="00ED58C9" w:rsidRDefault="005D0D77" w:rsidP="005D0D77">
            <w:pPr>
              <w:ind w:right="-18"/>
              <w:jc w:val="right"/>
            </w:pPr>
            <w:r>
              <w:rPr>
                <w:sz w:val="22"/>
                <w:szCs w:val="22"/>
              </w:rPr>
              <w:t>від «22» серпня  2019р</w:t>
            </w:r>
          </w:p>
        </w:tc>
      </w:tr>
    </w:tbl>
    <w:p w:rsidR="00DD6F07" w:rsidRPr="008330BB" w:rsidRDefault="00DD6F07" w:rsidP="00DD6F07">
      <w:pPr>
        <w:tabs>
          <w:tab w:val="left" w:pos="6237"/>
        </w:tabs>
        <w:jc w:val="right"/>
        <w:rPr>
          <w:b/>
          <w:color w:val="000000"/>
          <w:lang w:val="uk-UA" w:eastAsia="uk-UA" w:bidi="ru-RU"/>
        </w:rPr>
      </w:pPr>
      <w:r w:rsidRPr="008330BB">
        <w:rPr>
          <w:b/>
          <w:color w:val="000000"/>
          <w:lang w:val="uk-UA" w:eastAsia="uk-UA" w:bidi="ru-RU"/>
        </w:rPr>
        <w:t xml:space="preserve"> </w:t>
      </w:r>
    </w:p>
    <w:p w:rsidR="00DD6F07" w:rsidRPr="008330BB" w:rsidRDefault="00DD6F07" w:rsidP="00DD6F07">
      <w:pPr>
        <w:tabs>
          <w:tab w:val="left" w:pos="6237"/>
        </w:tabs>
        <w:jc w:val="right"/>
        <w:rPr>
          <w:rFonts w:eastAsia="Arial Unicode MS"/>
          <w:bCs/>
          <w:lang w:val="uk-UA"/>
        </w:rPr>
      </w:pPr>
      <w:r w:rsidRPr="008330BB">
        <w:rPr>
          <w:b/>
          <w:color w:val="000000"/>
          <w:lang w:val="uk-UA" w:eastAsia="uk-UA" w:bidi="ru-RU"/>
        </w:rPr>
        <w:tab/>
      </w:r>
    </w:p>
    <w:p w:rsidR="00DD6F07" w:rsidRPr="008330BB" w:rsidRDefault="00DD6F07" w:rsidP="00DD6F07">
      <w:pPr>
        <w:tabs>
          <w:tab w:val="left" w:pos="6237"/>
        </w:tabs>
        <w:rPr>
          <w:b/>
          <w:color w:val="000000"/>
          <w:lang w:eastAsia="uk-UA" w:bidi="ru-RU"/>
        </w:rPr>
      </w:pPr>
    </w:p>
    <w:p w:rsidR="00DD6F07" w:rsidRDefault="00DD6F07" w:rsidP="00DD6F07">
      <w:pPr>
        <w:tabs>
          <w:tab w:val="left" w:pos="6237"/>
        </w:tabs>
        <w:jc w:val="center"/>
        <w:rPr>
          <w:b/>
          <w:color w:val="000000"/>
          <w:lang w:val="uk-UA" w:eastAsia="uk-UA" w:bidi="ru-RU"/>
        </w:rPr>
      </w:pPr>
    </w:p>
    <w:p w:rsidR="00DD6F07" w:rsidRDefault="00DD6F07" w:rsidP="00DD6F07">
      <w:pPr>
        <w:tabs>
          <w:tab w:val="left" w:pos="6237"/>
        </w:tabs>
        <w:jc w:val="center"/>
        <w:rPr>
          <w:b/>
          <w:color w:val="000000"/>
          <w:lang w:val="uk-UA" w:eastAsia="uk-UA" w:bidi="ru-RU"/>
        </w:rPr>
      </w:pPr>
    </w:p>
    <w:p w:rsidR="00DD6F07" w:rsidRDefault="00DD6F07" w:rsidP="00DD6F07">
      <w:pPr>
        <w:tabs>
          <w:tab w:val="left" w:pos="6237"/>
        </w:tabs>
        <w:jc w:val="center"/>
        <w:rPr>
          <w:b/>
          <w:color w:val="000000"/>
          <w:lang w:val="uk-UA" w:eastAsia="uk-UA" w:bidi="ru-RU"/>
        </w:rPr>
      </w:pPr>
    </w:p>
    <w:p w:rsidR="00DD6F07" w:rsidRDefault="00DD6F07" w:rsidP="00DD6F07">
      <w:pPr>
        <w:tabs>
          <w:tab w:val="left" w:pos="6237"/>
        </w:tabs>
        <w:jc w:val="center"/>
        <w:rPr>
          <w:b/>
          <w:color w:val="000000"/>
          <w:lang w:val="uk-UA" w:eastAsia="uk-UA" w:bidi="ru-RU"/>
        </w:rPr>
      </w:pPr>
    </w:p>
    <w:p w:rsidR="00DD6F07" w:rsidRDefault="00DD6F07" w:rsidP="00DD6F07">
      <w:pPr>
        <w:tabs>
          <w:tab w:val="left" w:pos="6237"/>
        </w:tabs>
        <w:jc w:val="center"/>
        <w:rPr>
          <w:b/>
          <w:color w:val="000000"/>
          <w:lang w:val="uk-UA" w:eastAsia="uk-UA" w:bidi="ru-RU"/>
        </w:rPr>
      </w:pPr>
    </w:p>
    <w:p w:rsidR="00DD6F07" w:rsidRDefault="00DD6F07" w:rsidP="00DD6F07">
      <w:pPr>
        <w:tabs>
          <w:tab w:val="left" w:pos="6237"/>
        </w:tabs>
        <w:jc w:val="center"/>
        <w:rPr>
          <w:b/>
          <w:color w:val="000000"/>
          <w:lang w:val="uk-UA" w:eastAsia="uk-UA" w:bidi="ru-RU"/>
        </w:rPr>
      </w:pPr>
    </w:p>
    <w:p w:rsidR="00DD6F07" w:rsidRPr="008330BB" w:rsidRDefault="00DD6F07" w:rsidP="00DD6F07">
      <w:pPr>
        <w:tabs>
          <w:tab w:val="left" w:pos="6237"/>
        </w:tabs>
        <w:jc w:val="center"/>
        <w:rPr>
          <w:b/>
          <w:color w:val="000000"/>
          <w:lang w:val="uk-UA" w:eastAsia="uk-UA" w:bidi="ru-RU"/>
        </w:rPr>
      </w:pPr>
      <w:r w:rsidRPr="008330BB">
        <w:rPr>
          <w:b/>
          <w:color w:val="000000"/>
          <w:lang w:val="uk-UA" w:eastAsia="uk-UA" w:bidi="ru-RU"/>
        </w:rPr>
        <w:t>ПРИМІРНИЙ ДОГОВІР ПРО НАДАННЯ КОШТІВ У ПОЗИКУ, В ТОМУ ЧИСЛІ І НА УМОВАХ ФІНАНСОВОГО КРЕДИТУ (СПОЖИВЧИЙ КРЕДИТ) № 2</w:t>
      </w:r>
    </w:p>
    <w:p w:rsidR="00DD6F07" w:rsidRPr="008330BB" w:rsidRDefault="00DD6F07" w:rsidP="00DD6F07">
      <w:pPr>
        <w:tabs>
          <w:tab w:val="left" w:pos="6237"/>
        </w:tabs>
        <w:rPr>
          <w:b/>
          <w:color w:val="000000"/>
          <w:lang w:val="uk-UA" w:eastAsia="uk-UA" w:bidi="ru-RU"/>
        </w:rPr>
      </w:pPr>
    </w:p>
    <w:tbl>
      <w:tblPr>
        <w:tblW w:w="0" w:type="auto"/>
        <w:tblInd w:w="-34" w:type="dxa"/>
        <w:tblLayout w:type="fixed"/>
        <w:tblLook w:val="0000"/>
      </w:tblPr>
      <w:tblGrid>
        <w:gridCol w:w="5182"/>
        <w:gridCol w:w="360"/>
        <w:gridCol w:w="4948"/>
      </w:tblGrid>
      <w:tr w:rsidR="00DD6F07" w:rsidRPr="00090408" w:rsidTr="00AB6E8E">
        <w:trPr>
          <w:cantSplit/>
        </w:trPr>
        <w:tc>
          <w:tcPr>
            <w:tcW w:w="5182" w:type="dxa"/>
          </w:tcPr>
          <w:p w:rsidR="00DD6F07" w:rsidRPr="00090408" w:rsidRDefault="00DD6F07" w:rsidP="00DD6F07">
            <w:pPr>
              <w:tabs>
                <w:tab w:val="left" w:pos="6237"/>
              </w:tabs>
              <w:rPr>
                <w:iCs/>
                <w:color w:val="000000"/>
                <w:sz w:val="20"/>
                <w:szCs w:val="20"/>
                <w:lang w:val="uk-UA" w:eastAsia="uk-UA" w:bidi="ru-RU"/>
              </w:rPr>
            </w:pPr>
            <w:r w:rsidRPr="00090408">
              <w:rPr>
                <w:color w:val="000000"/>
                <w:sz w:val="20"/>
                <w:szCs w:val="20"/>
                <w:lang w:val="uk-UA" w:eastAsia="uk-UA" w:bidi="ru-RU"/>
              </w:rPr>
              <w:t>м. _____________</w:t>
            </w:r>
          </w:p>
        </w:tc>
        <w:tc>
          <w:tcPr>
            <w:tcW w:w="360" w:type="dxa"/>
          </w:tcPr>
          <w:p w:rsidR="00DD6F07" w:rsidRPr="00090408" w:rsidRDefault="00DD6F07" w:rsidP="00DD6F07">
            <w:pPr>
              <w:tabs>
                <w:tab w:val="left" w:pos="6237"/>
              </w:tabs>
              <w:rPr>
                <w:i/>
                <w:color w:val="000000"/>
                <w:sz w:val="20"/>
                <w:szCs w:val="20"/>
                <w:lang w:val="uk-UA" w:eastAsia="uk-UA" w:bidi="ru-RU"/>
              </w:rPr>
            </w:pPr>
          </w:p>
        </w:tc>
        <w:tc>
          <w:tcPr>
            <w:tcW w:w="4948" w:type="dxa"/>
          </w:tcPr>
          <w:p w:rsidR="00DD6F07" w:rsidRPr="00090408" w:rsidRDefault="00DD6F07" w:rsidP="00DD6F07">
            <w:pPr>
              <w:tabs>
                <w:tab w:val="left" w:pos="6237"/>
              </w:tabs>
              <w:rPr>
                <w:color w:val="000000"/>
                <w:sz w:val="20"/>
                <w:szCs w:val="20"/>
                <w:lang w:val="uk-UA" w:eastAsia="uk-UA" w:bidi="ru-RU"/>
              </w:rPr>
            </w:pPr>
            <w:r w:rsidRPr="00090408">
              <w:rPr>
                <w:iCs/>
                <w:color w:val="000000"/>
                <w:sz w:val="20"/>
                <w:szCs w:val="20"/>
                <w:lang w:val="uk-UA" w:eastAsia="uk-UA" w:bidi="ru-RU"/>
              </w:rPr>
              <w:t xml:space="preserve">                  «____»  ___________________ 20__ р.</w:t>
            </w:r>
          </w:p>
        </w:tc>
      </w:tr>
    </w:tbl>
    <w:p w:rsidR="00DD6F07" w:rsidRPr="00090408" w:rsidRDefault="00DD6F07" w:rsidP="00DD6F07">
      <w:pPr>
        <w:tabs>
          <w:tab w:val="left" w:pos="6237"/>
        </w:tabs>
        <w:rPr>
          <w:color w:val="000000"/>
          <w:sz w:val="20"/>
          <w:szCs w:val="20"/>
          <w:lang w:val="uk-UA" w:eastAsia="uk-UA" w:bidi="ru-RU"/>
        </w:rPr>
      </w:pPr>
      <w:r w:rsidRPr="00090408">
        <w:rPr>
          <w:color w:val="000000"/>
          <w:sz w:val="20"/>
          <w:szCs w:val="20"/>
          <w:lang w:val="uk-UA" w:eastAsia="uk-UA" w:bidi="ru-RU"/>
        </w:rPr>
        <w:tab/>
      </w:r>
    </w:p>
    <w:p w:rsidR="00DD6F07" w:rsidRPr="008330BB" w:rsidRDefault="00DD6F07" w:rsidP="00DD6F07">
      <w:pPr>
        <w:ind w:firstLine="708"/>
        <w:jc w:val="both"/>
      </w:pPr>
    </w:p>
    <w:p w:rsidR="00DD6F07" w:rsidRPr="008330BB" w:rsidRDefault="00DD6F07" w:rsidP="00DD6F07">
      <w:pPr>
        <w:widowControl w:val="0"/>
        <w:shd w:val="clear" w:color="auto" w:fill="FFFFFF"/>
        <w:tabs>
          <w:tab w:val="left" w:pos="142"/>
        </w:tabs>
        <w:autoSpaceDE w:val="0"/>
        <w:autoSpaceDN w:val="0"/>
        <w:adjustRightInd w:val="0"/>
        <w:spacing w:line="300" w:lineRule="exact"/>
        <w:ind w:right="-5"/>
        <w:jc w:val="both"/>
      </w:pPr>
      <w:r w:rsidRPr="008330BB">
        <w:rPr>
          <w:snapToGrid w:val="0"/>
        </w:rPr>
        <w:t xml:space="preserve">          </w:t>
      </w:r>
      <w:r w:rsidRPr="008330BB">
        <w:rPr>
          <w:color w:val="000000"/>
        </w:rPr>
        <w:t xml:space="preserve">ТОВАРИСТВО З ОБМЕЖЕНОЮ ВІДПОВІДАЛЬНІСТЮ </w:t>
      </w:r>
      <w:r>
        <w:rPr>
          <w:color w:val="000000"/>
          <w:lang w:val="uk-UA"/>
        </w:rPr>
        <w:t>«</w:t>
      </w:r>
      <w:r w:rsidR="005D0D77">
        <w:rPr>
          <w:color w:val="000000"/>
        </w:rPr>
        <w:t>ЛАЙФЛАЙН ФІНАНС</w:t>
      </w:r>
      <w:r>
        <w:rPr>
          <w:color w:val="000000"/>
          <w:lang w:val="uk-UA"/>
        </w:rPr>
        <w:t>»</w:t>
      </w:r>
      <w:r w:rsidRPr="008330BB">
        <w:rPr>
          <w:snapToGrid w:val="0"/>
        </w:rPr>
        <w:t xml:space="preserve">, місцезнаходження: </w:t>
      </w:r>
      <w:r w:rsidRPr="008330BB">
        <w:rPr>
          <w:shd w:val="clear" w:color="auto" w:fill="FFFFFF"/>
          <w:lang w:val="uk-UA"/>
        </w:rPr>
        <w:t>____________________________</w:t>
      </w:r>
      <w:r w:rsidRPr="008330BB">
        <w:t>,</w:t>
      </w:r>
      <w:r w:rsidRPr="008330BB">
        <w:rPr>
          <w:snapToGrid w:val="0"/>
        </w:rPr>
        <w:t xml:space="preserve"> в особі директора </w:t>
      </w:r>
      <w:r w:rsidRPr="008330BB">
        <w:rPr>
          <w:shd w:val="clear" w:color="auto" w:fill="FFFFFF"/>
          <w:lang w:val="uk-UA"/>
        </w:rPr>
        <w:t>______________________</w:t>
      </w:r>
      <w:r w:rsidRPr="008330BB">
        <w:rPr>
          <w:snapToGrid w:val="0"/>
        </w:rPr>
        <w:t>,</w:t>
      </w:r>
      <w:r w:rsidRPr="008330BB">
        <w:t xml:space="preserve"> який  діє на підставі Статуту (надалі іменується </w:t>
      </w:r>
      <w:r w:rsidRPr="008330BB">
        <w:rPr>
          <w:b/>
        </w:rPr>
        <w:t>"Кредитодавець"</w:t>
      </w:r>
      <w:r w:rsidRPr="008330BB">
        <w:t>) з однієї сторони, та _________________________________________________________________________</w:t>
      </w:r>
    </w:p>
    <w:p w:rsidR="00DD6F07" w:rsidRPr="008330BB" w:rsidRDefault="00DD6F07" w:rsidP="00DD6F07">
      <w:pPr>
        <w:tabs>
          <w:tab w:val="left" w:pos="142"/>
        </w:tabs>
      </w:pPr>
      <w:r w:rsidRPr="008330BB">
        <w:t xml:space="preserve"> (</w:t>
      </w:r>
      <w:r w:rsidRPr="008330BB">
        <w:rPr>
          <w:snapToGrid w:val="0"/>
        </w:rPr>
        <w:t xml:space="preserve">вказати  </w:t>
      </w:r>
      <w:proofErr w:type="gramStart"/>
      <w:r w:rsidRPr="008330BB">
        <w:rPr>
          <w:snapToGrid w:val="0"/>
        </w:rPr>
        <w:t>П</w:t>
      </w:r>
      <w:proofErr w:type="gramEnd"/>
      <w:r w:rsidRPr="008330BB">
        <w:rPr>
          <w:snapToGrid w:val="0"/>
        </w:rPr>
        <w:t>ІБ фізичної особи,  адреса</w:t>
      </w:r>
      <w:r w:rsidRPr="008330BB">
        <w:rPr>
          <w:snapToGrid w:val="0"/>
          <w:lang w:val="uk-UA"/>
        </w:rPr>
        <w:t>, реєстраційний номер облікової картки платників податків</w:t>
      </w:r>
      <w:r w:rsidRPr="008330BB">
        <w:t>)</w:t>
      </w:r>
    </w:p>
    <w:p w:rsidR="00DD6F07" w:rsidRPr="008330BB" w:rsidRDefault="00DD6F07" w:rsidP="00DD6F07">
      <w:pPr>
        <w:tabs>
          <w:tab w:val="left" w:pos="142"/>
        </w:tabs>
        <w:jc w:val="both"/>
      </w:pPr>
      <w:r w:rsidRPr="008330BB">
        <w:t xml:space="preserve">(надалі іменується </w:t>
      </w:r>
      <w:r w:rsidRPr="008330BB">
        <w:rPr>
          <w:b/>
        </w:rPr>
        <w:t>"Позичальник"</w:t>
      </w:r>
      <w:r w:rsidRPr="008330BB">
        <w:t>) з іншої сторони, (в подальшому разом іменуються "Сторони", а кожна окремо - "Сторона") уклали цей Догові</w:t>
      </w:r>
      <w:proofErr w:type="gramStart"/>
      <w:r w:rsidRPr="008330BB">
        <w:t>р</w:t>
      </w:r>
      <w:proofErr w:type="gramEnd"/>
      <w:r w:rsidRPr="008330BB">
        <w:t xml:space="preserve"> про </w:t>
      </w:r>
      <w:r w:rsidRPr="008330BB">
        <w:rPr>
          <w:b/>
        </w:rPr>
        <w:t>надання коштів у позику, в тому числі і на умовах фінансового кредиту</w:t>
      </w:r>
      <w:r w:rsidRPr="008330BB">
        <w:t xml:space="preserve"> (надалі іменується "Договір") про нижченаведене.</w:t>
      </w:r>
    </w:p>
    <w:p w:rsidR="00DD6F07" w:rsidRPr="008330BB" w:rsidRDefault="00DD6F07" w:rsidP="00DD6F07">
      <w:pPr>
        <w:tabs>
          <w:tab w:val="left" w:pos="142"/>
        </w:tabs>
        <w:jc w:val="both"/>
      </w:pPr>
    </w:p>
    <w:p w:rsidR="00DD6F07" w:rsidRPr="008330BB" w:rsidRDefault="00DD6F07" w:rsidP="00DD6F07">
      <w:pPr>
        <w:numPr>
          <w:ilvl w:val="0"/>
          <w:numId w:val="1"/>
        </w:numPr>
        <w:tabs>
          <w:tab w:val="clear" w:pos="1410"/>
          <w:tab w:val="left" w:pos="142"/>
          <w:tab w:val="num" w:pos="360"/>
        </w:tabs>
        <w:ind w:left="0" w:firstLine="0"/>
        <w:jc w:val="center"/>
        <w:rPr>
          <w:b/>
        </w:rPr>
      </w:pPr>
      <w:r w:rsidRPr="008330BB">
        <w:rPr>
          <w:b/>
        </w:rPr>
        <w:t>ПРЕДМЕТ ДОГОВОРУ РОЗМІ</w:t>
      </w:r>
      <w:proofErr w:type="gramStart"/>
      <w:r w:rsidRPr="008330BB">
        <w:rPr>
          <w:b/>
        </w:rPr>
        <w:t>Р</w:t>
      </w:r>
      <w:proofErr w:type="gramEnd"/>
      <w:r w:rsidRPr="008330BB">
        <w:rPr>
          <w:b/>
        </w:rPr>
        <w:t xml:space="preserve"> ФІНАНСОВОГО АКТИВУ, ЗАЗНАЧЕНИЙ У ГРОШОВОМУ ВИРАЗІ</w:t>
      </w:r>
    </w:p>
    <w:p w:rsidR="00DD6F07" w:rsidRPr="008330BB" w:rsidRDefault="00DD6F07" w:rsidP="00DD6F07">
      <w:pPr>
        <w:tabs>
          <w:tab w:val="left" w:pos="142"/>
        </w:tabs>
        <w:rPr>
          <w:b/>
        </w:rPr>
      </w:pPr>
    </w:p>
    <w:p w:rsidR="00DD6F07" w:rsidRPr="008330BB" w:rsidRDefault="00DD6F07" w:rsidP="00DD6F07">
      <w:pPr>
        <w:numPr>
          <w:ilvl w:val="1"/>
          <w:numId w:val="1"/>
        </w:numPr>
        <w:tabs>
          <w:tab w:val="clear" w:pos="2118"/>
          <w:tab w:val="left" w:pos="142"/>
          <w:tab w:val="num" w:pos="720"/>
        </w:tabs>
        <w:ind w:left="0" w:firstLine="0"/>
        <w:jc w:val="both"/>
      </w:pPr>
      <w:r w:rsidRPr="008330BB">
        <w:t xml:space="preserve">Кредитодавець надає Позичальникові на умовах визначених цим Договором кошти у позику, у тому числі і на умовах фінансового кредиту (далі – Кредит) в сумі _________________ (_________________________) гривень, на строк_______ (днів, місяців), з оплатою по фіксованій процентній ставці  ___________(________________) відсотків </w:t>
      </w:r>
      <w:proofErr w:type="gramStart"/>
      <w:r w:rsidRPr="008330BB">
        <w:t>р</w:t>
      </w:r>
      <w:proofErr w:type="gramEnd"/>
      <w:r w:rsidRPr="008330BB">
        <w:t>ічних.</w:t>
      </w:r>
    </w:p>
    <w:p w:rsidR="00DD6F07" w:rsidRPr="008330BB" w:rsidRDefault="00DD6F07" w:rsidP="00DD6F07">
      <w:pPr>
        <w:numPr>
          <w:ilvl w:val="1"/>
          <w:numId w:val="1"/>
        </w:numPr>
        <w:tabs>
          <w:tab w:val="clear" w:pos="2118"/>
          <w:tab w:val="left" w:pos="142"/>
          <w:tab w:val="num" w:pos="720"/>
        </w:tabs>
        <w:ind w:left="0" w:firstLine="0"/>
        <w:jc w:val="both"/>
      </w:pPr>
      <w:r w:rsidRPr="008330BB">
        <w:t xml:space="preserve">Кредит, отриманий Позичальником за даним Договором, використовується </w:t>
      </w:r>
      <w:r w:rsidRPr="008330BB">
        <w:rPr>
          <w:lang w:val="uk-UA"/>
        </w:rPr>
        <w:t>з метою</w:t>
      </w:r>
      <w:r w:rsidRPr="008330BB">
        <w:t>: ____________________________________________________.</w:t>
      </w:r>
    </w:p>
    <w:p w:rsidR="00DD6F07" w:rsidRPr="008330BB" w:rsidRDefault="00DD6F07" w:rsidP="00DD6F07">
      <w:pPr>
        <w:numPr>
          <w:ilvl w:val="1"/>
          <w:numId w:val="1"/>
        </w:numPr>
        <w:tabs>
          <w:tab w:val="clear" w:pos="2118"/>
          <w:tab w:val="left" w:pos="142"/>
          <w:tab w:val="num" w:pos="720"/>
        </w:tabs>
        <w:ind w:left="0" w:firstLine="0"/>
        <w:jc w:val="both"/>
      </w:pPr>
      <w:r w:rsidRPr="008330BB">
        <w:t>Тип кредиту _________________(кредит).</w:t>
      </w:r>
    </w:p>
    <w:p w:rsidR="00DD6F07" w:rsidRPr="008330BB" w:rsidRDefault="00DD6F07" w:rsidP="00DD6F07">
      <w:pPr>
        <w:tabs>
          <w:tab w:val="left" w:pos="142"/>
        </w:tabs>
        <w:jc w:val="both"/>
      </w:pPr>
    </w:p>
    <w:p w:rsidR="00DD6F07" w:rsidRPr="008330BB" w:rsidRDefault="00DD6F07" w:rsidP="00DD6F07">
      <w:pPr>
        <w:numPr>
          <w:ilvl w:val="0"/>
          <w:numId w:val="1"/>
        </w:numPr>
        <w:tabs>
          <w:tab w:val="clear" w:pos="1410"/>
          <w:tab w:val="left" w:pos="142"/>
          <w:tab w:val="num" w:pos="360"/>
          <w:tab w:val="num" w:pos="3679"/>
        </w:tabs>
        <w:ind w:left="0" w:firstLine="0"/>
        <w:jc w:val="center"/>
        <w:rPr>
          <w:b/>
          <w:color w:val="404040"/>
        </w:rPr>
      </w:pPr>
      <w:bookmarkStart w:id="0" w:name="bookmark9"/>
      <w:r w:rsidRPr="008330BB">
        <w:rPr>
          <w:b/>
          <w:color w:val="404040"/>
        </w:rPr>
        <w:t>ПОРЯДОК ВИДАЧІ ТА ПОВЕРНЕННЯ КРЕДИТНИХ РЕСУРСІВ.</w:t>
      </w:r>
    </w:p>
    <w:p w:rsidR="00DD6F07" w:rsidRPr="008330BB" w:rsidRDefault="00DD6F07" w:rsidP="00DD6F07">
      <w:pPr>
        <w:tabs>
          <w:tab w:val="left" w:pos="142"/>
        </w:tabs>
        <w:jc w:val="center"/>
        <w:rPr>
          <w:b/>
          <w:color w:val="404040"/>
        </w:rPr>
      </w:pPr>
      <w:r w:rsidRPr="008330BB">
        <w:rPr>
          <w:b/>
          <w:color w:val="404040"/>
        </w:rPr>
        <w:t>ПОРЯДОК ДОСТРОКОВОГО ПОВЕРНЕННЯ КРЕДИТНИХ РЕСУРСІВ. СТРОКИ ЙОГО ВНЕСЕННЯ ТА УМОВИ ВЗАЄМОРОЗРАХУНКІВ. СТРОК ДІЇ ДОГОВОРУ.</w:t>
      </w:r>
    </w:p>
    <w:p w:rsidR="00DD6F07" w:rsidRPr="008330BB" w:rsidRDefault="00DD6F07" w:rsidP="00DD6F07">
      <w:pPr>
        <w:numPr>
          <w:ilvl w:val="1"/>
          <w:numId w:val="1"/>
        </w:numPr>
        <w:tabs>
          <w:tab w:val="clear" w:pos="2118"/>
          <w:tab w:val="left" w:pos="142"/>
          <w:tab w:val="num" w:pos="720"/>
        </w:tabs>
        <w:ind w:left="0" w:firstLine="0"/>
        <w:jc w:val="both"/>
        <w:rPr>
          <w:color w:val="404040"/>
        </w:rPr>
      </w:pPr>
      <w:r w:rsidRPr="008330BB">
        <w:rPr>
          <w:color w:val="404040"/>
        </w:rPr>
        <w:t xml:space="preserve">Видача Кредиту за цим Договором провадиться па </w:t>
      </w:r>
      <w:proofErr w:type="gramStart"/>
      <w:r w:rsidRPr="008330BB">
        <w:rPr>
          <w:color w:val="404040"/>
        </w:rPr>
        <w:t>п</w:t>
      </w:r>
      <w:proofErr w:type="gramEnd"/>
      <w:r w:rsidRPr="008330BB">
        <w:rPr>
          <w:color w:val="404040"/>
        </w:rPr>
        <w:t>ідставі письмової заяви Позичальника, за узгодженням з Кредитодавцем  «__________» ___________ 20_____р.</w:t>
      </w:r>
    </w:p>
    <w:p w:rsidR="00DD6F07" w:rsidRPr="008330BB" w:rsidRDefault="00DD6F07" w:rsidP="00DD6F07">
      <w:pPr>
        <w:tabs>
          <w:tab w:val="left" w:pos="142"/>
        </w:tabs>
        <w:jc w:val="both"/>
        <w:rPr>
          <w:color w:val="404040"/>
        </w:rPr>
      </w:pPr>
      <w:r w:rsidRPr="008330BB">
        <w:rPr>
          <w:color w:val="404040"/>
        </w:rPr>
        <w:t>2.2.</w:t>
      </w:r>
      <w:r w:rsidRPr="008330BB">
        <w:rPr>
          <w:color w:val="404040"/>
        </w:rPr>
        <w:tab/>
        <w:t xml:space="preserve">Кредит, згідно до п. 1.1. цього Договору, надається Позичальнику: готівкою з каси Кредитодавця або в безготівковій формі шляхом перерахування грошових коштів з </w:t>
      </w:r>
      <w:proofErr w:type="gramStart"/>
      <w:r w:rsidRPr="008330BB">
        <w:rPr>
          <w:color w:val="404040"/>
        </w:rPr>
        <w:t>поточного</w:t>
      </w:r>
      <w:proofErr w:type="gramEnd"/>
      <w:r w:rsidRPr="008330BB">
        <w:rPr>
          <w:color w:val="404040"/>
        </w:rPr>
        <w:t xml:space="preserve"> рахунку Кредитодавця на поточний рахунок Позичальника (необхідне обрати).</w:t>
      </w:r>
    </w:p>
    <w:p w:rsidR="00DD6F07" w:rsidRPr="008330BB" w:rsidRDefault="00DD6F07" w:rsidP="00DD6F07">
      <w:pPr>
        <w:tabs>
          <w:tab w:val="left" w:pos="142"/>
        </w:tabs>
        <w:jc w:val="both"/>
        <w:rPr>
          <w:color w:val="404040"/>
        </w:rPr>
      </w:pPr>
      <w:r w:rsidRPr="008330BB">
        <w:rPr>
          <w:color w:val="404040"/>
        </w:rPr>
        <w:t>2.3.</w:t>
      </w:r>
      <w:r w:rsidRPr="008330BB">
        <w:rPr>
          <w:color w:val="404040"/>
        </w:rPr>
        <w:tab/>
        <w:t xml:space="preserve">Днем надання Кредиту вважається день отримання Позичальником грошових коштів з каси Кредитодавця або день перерахування грошових коштів з </w:t>
      </w:r>
      <w:proofErr w:type="gramStart"/>
      <w:r w:rsidRPr="008330BB">
        <w:rPr>
          <w:color w:val="404040"/>
        </w:rPr>
        <w:t>поточного</w:t>
      </w:r>
      <w:proofErr w:type="gramEnd"/>
      <w:r w:rsidRPr="008330BB">
        <w:rPr>
          <w:color w:val="404040"/>
        </w:rPr>
        <w:t xml:space="preserve"> рахунку Кредитодавця на поточний рахунок Позичальника. Днем повернення кредиту є день внесення суми кредиту та сплати процентів за користування ним в касу Кредитодавця або день надходження коштів на поточний рахунок Кредитодавця, що </w:t>
      </w:r>
      <w:proofErr w:type="gramStart"/>
      <w:r w:rsidRPr="008330BB">
        <w:rPr>
          <w:color w:val="404040"/>
        </w:rPr>
        <w:t>п</w:t>
      </w:r>
      <w:proofErr w:type="gramEnd"/>
      <w:r w:rsidRPr="008330BB">
        <w:rPr>
          <w:color w:val="404040"/>
        </w:rPr>
        <w:t>ідтверджується випискою з поточного рахунку Кредитодавця.</w:t>
      </w:r>
    </w:p>
    <w:p w:rsidR="00DD6F07" w:rsidRPr="008330BB" w:rsidRDefault="00DD6F07" w:rsidP="00DD6F07">
      <w:pPr>
        <w:numPr>
          <w:ilvl w:val="1"/>
          <w:numId w:val="4"/>
        </w:numPr>
        <w:tabs>
          <w:tab w:val="left" w:pos="142"/>
        </w:tabs>
        <w:jc w:val="both"/>
        <w:rPr>
          <w:color w:val="404040"/>
        </w:rPr>
      </w:pPr>
      <w:r w:rsidRPr="008330BB">
        <w:rPr>
          <w:color w:val="404040"/>
        </w:rPr>
        <w:lastRenderedPageBreak/>
        <w:t xml:space="preserve">Строк дії договору складає __________________________ (днів, </w:t>
      </w:r>
      <w:proofErr w:type="gramStart"/>
      <w:r w:rsidRPr="008330BB">
        <w:rPr>
          <w:color w:val="404040"/>
        </w:rPr>
        <w:t>м</w:t>
      </w:r>
      <w:proofErr w:type="gramEnd"/>
      <w:r w:rsidRPr="008330BB">
        <w:rPr>
          <w:color w:val="404040"/>
        </w:rPr>
        <w:t xml:space="preserve">ісяців). </w:t>
      </w:r>
    </w:p>
    <w:p w:rsidR="00DD6F07" w:rsidRPr="008330BB" w:rsidRDefault="00DD6F07" w:rsidP="00DD6F07">
      <w:pPr>
        <w:tabs>
          <w:tab w:val="left" w:pos="142"/>
        </w:tabs>
        <w:jc w:val="both"/>
        <w:rPr>
          <w:color w:val="404040"/>
        </w:rPr>
      </w:pPr>
      <w:r w:rsidRPr="008330BB">
        <w:rPr>
          <w:color w:val="404040"/>
        </w:rPr>
        <w:t>2.5. Позичальник зобов'язується провадити повернення кредиту та сплату процентів за користування кредитом включно із кількістю платежів, їх розміром та періодичністю внесення згідно з Графіком платежів, Додаток 1 до Договору</w:t>
      </w:r>
      <w:r w:rsidRPr="008330BB">
        <w:rPr>
          <w:color w:val="404040"/>
          <w:lang w:val="uk-UA"/>
        </w:rPr>
        <w:t xml:space="preserve"> (далі – графі</w:t>
      </w:r>
      <w:proofErr w:type="gramStart"/>
      <w:r w:rsidRPr="008330BB">
        <w:rPr>
          <w:color w:val="404040"/>
          <w:lang w:val="uk-UA"/>
        </w:rPr>
        <w:t>к</w:t>
      </w:r>
      <w:proofErr w:type="gramEnd"/>
      <w:r w:rsidRPr="008330BB">
        <w:rPr>
          <w:color w:val="404040"/>
          <w:lang w:val="uk-UA"/>
        </w:rPr>
        <w:t xml:space="preserve"> платежів)</w:t>
      </w:r>
      <w:r w:rsidRPr="008330BB">
        <w:rPr>
          <w:color w:val="404040"/>
        </w:rPr>
        <w:t xml:space="preserve">. </w:t>
      </w:r>
    </w:p>
    <w:p w:rsidR="00DD6F07" w:rsidRPr="008330BB" w:rsidRDefault="00DD6F07" w:rsidP="00DD6F07">
      <w:pPr>
        <w:tabs>
          <w:tab w:val="left" w:pos="142"/>
        </w:tabs>
        <w:jc w:val="both"/>
        <w:rPr>
          <w:color w:val="404040"/>
        </w:rPr>
      </w:pPr>
      <w:r w:rsidRPr="008330BB">
        <w:rPr>
          <w:color w:val="404040"/>
        </w:rPr>
        <w:t>2.6.</w:t>
      </w:r>
      <w:r w:rsidRPr="008330BB">
        <w:rPr>
          <w:color w:val="404040"/>
        </w:rPr>
        <w:tab/>
        <w:t xml:space="preserve">Проценти за користування Кредитом нараховуються щомісяця та обчислюються від суми Кредиту, яка фактично знаходилась у користуванні Позичальника за кожен календарний день користування Кредитом з моменту надання Кредиту </w:t>
      </w:r>
      <w:proofErr w:type="gramStart"/>
      <w:r w:rsidRPr="008330BB">
        <w:rPr>
          <w:color w:val="404040"/>
        </w:rPr>
        <w:t>до</w:t>
      </w:r>
      <w:proofErr w:type="gramEnd"/>
      <w:r w:rsidRPr="008330BB">
        <w:rPr>
          <w:color w:val="404040"/>
        </w:rPr>
        <w:t xml:space="preserve"> моменту повного повернення Кредиту, при цьому день надання Кредиту не враховується, а день повернення Кредиту враховується.</w:t>
      </w:r>
      <w:r w:rsidRPr="008330BB">
        <w:rPr>
          <w:lang w:bidi="ru-RU"/>
        </w:rPr>
        <w:t xml:space="preserve"> </w:t>
      </w:r>
    </w:p>
    <w:p w:rsidR="00DD6F07" w:rsidRPr="008330BB" w:rsidRDefault="00DD6F07" w:rsidP="00DD6F07">
      <w:pPr>
        <w:tabs>
          <w:tab w:val="left" w:pos="142"/>
        </w:tabs>
        <w:jc w:val="both"/>
        <w:rPr>
          <w:color w:val="404040"/>
        </w:rPr>
      </w:pPr>
      <w:r w:rsidRPr="008330BB">
        <w:rPr>
          <w:color w:val="404040"/>
        </w:rPr>
        <w:t xml:space="preserve">2.7. Позичальник має право на дострокове погашення Кредиту, у тому числі шляхом збільшення суми періодичних виплат, у разі дострокового повернення сплачує проценти за користування кредитом  та вартість усіх послуг, пов’язаних з обслуговуванням та погашенням кредиту, за період </w:t>
      </w:r>
      <w:proofErr w:type="gramStart"/>
      <w:r w:rsidRPr="008330BB">
        <w:rPr>
          <w:color w:val="404040"/>
        </w:rPr>
        <w:t>фактичного</w:t>
      </w:r>
      <w:proofErr w:type="gramEnd"/>
      <w:r w:rsidRPr="008330BB">
        <w:rPr>
          <w:color w:val="404040"/>
        </w:rPr>
        <w:t xml:space="preserve"> користування кредитом.  Позичальник не звільняється від зобов'язання провадити щомісячне погашення наступних щомісячних платежів  </w:t>
      </w:r>
      <w:proofErr w:type="gramStart"/>
      <w:r w:rsidRPr="008330BB">
        <w:rPr>
          <w:color w:val="404040"/>
        </w:rPr>
        <w:t>в</w:t>
      </w:r>
      <w:proofErr w:type="gramEnd"/>
      <w:r w:rsidRPr="008330BB">
        <w:rPr>
          <w:color w:val="404040"/>
        </w:rPr>
        <w:t xml:space="preserve"> повному обсязі.</w:t>
      </w:r>
    </w:p>
    <w:p w:rsidR="00DD6F07" w:rsidRPr="008330BB" w:rsidRDefault="00DD6F07" w:rsidP="00DD6F07">
      <w:pPr>
        <w:tabs>
          <w:tab w:val="left" w:pos="142"/>
        </w:tabs>
        <w:jc w:val="both"/>
        <w:rPr>
          <w:color w:val="404040"/>
        </w:rPr>
      </w:pPr>
      <w:r w:rsidRPr="008330BB">
        <w:rPr>
          <w:color w:val="404040"/>
        </w:rPr>
        <w:t xml:space="preserve">2.8. </w:t>
      </w:r>
      <w:r w:rsidR="00C101DB" w:rsidRPr="00C101DB">
        <w:rPr>
          <w:color w:val="222222"/>
          <w:shd w:val="clear" w:color="auto" w:fill="FFFFFF"/>
        </w:rPr>
        <w:t>Загальна вартість кредиту</w:t>
      </w:r>
      <w:r w:rsidR="00C101DB">
        <w:rPr>
          <w:rFonts w:ascii="Arial" w:hAnsi="Arial" w:cs="Arial"/>
          <w:color w:val="222222"/>
          <w:sz w:val="18"/>
          <w:szCs w:val="18"/>
          <w:shd w:val="clear" w:color="auto" w:fill="FFFFFF"/>
        </w:rPr>
        <w:t xml:space="preserve"> _</w:t>
      </w:r>
      <w:r w:rsidR="00C101DB">
        <w:rPr>
          <w:rFonts w:ascii="Arial" w:hAnsi="Arial" w:cs="Arial"/>
          <w:color w:val="222222"/>
          <w:sz w:val="18"/>
          <w:szCs w:val="18"/>
          <w:shd w:val="clear" w:color="auto" w:fill="FFFFFF"/>
          <w:lang w:val="uk-UA"/>
        </w:rPr>
        <w:t>________________</w:t>
      </w:r>
      <w:r w:rsidR="00C101DB">
        <w:rPr>
          <w:rFonts w:ascii="Arial" w:hAnsi="Arial" w:cs="Arial"/>
          <w:color w:val="222222"/>
          <w:sz w:val="18"/>
          <w:szCs w:val="18"/>
          <w:shd w:val="clear" w:color="auto" w:fill="FFFFFF"/>
        </w:rPr>
        <w:t>_________</w:t>
      </w:r>
      <w:r w:rsidR="00C101DB">
        <w:rPr>
          <w:rFonts w:ascii="Arial" w:hAnsi="Arial" w:cs="Arial"/>
          <w:color w:val="222222"/>
          <w:sz w:val="18"/>
          <w:szCs w:val="18"/>
          <w:shd w:val="clear" w:color="auto" w:fill="FFFFFF"/>
          <w:lang w:val="uk-UA"/>
        </w:rPr>
        <w:t>.</w:t>
      </w:r>
      <w:r w:rsidRPr="008330BB">
        <w:rPr>
          <w:color w:val="404040"/>
        </w:rPr>
        <w:t xml:space="preserve">Розрахунок загальної вартості кредиту для споживача за договором здійснюється у грошовому виразі шляхом </w:t>
      </w:r>
      <w:proofErr w:type="gramStart"/>
      <w:r w:rsidRPr="008330BB">
        <w:rPr>
          <w:color w:val="404040"/>
        </w:rPr>
        <w:t>п</w:t>
      </w:r>
      <w:proofErr w:type="gramEnd"/>
      <w:r w:rsidRPr="008330BB">
        <w:rPr>
          <w:color w:val="404040"/>
        </w:rPr>
        <w:t>ідсумовування загального розміру кредиту та загальних витрат за споживчим кредитом за формулою</w:t>
      </w:r>
    </w:p>
    <w:p w:rsidR="00DD6F07" w:rsidRPr="008330BB" w:rsidRDefault="00DD6F07" w:rsidP="00DD6F07">
      <w:pPr>
        <w:tabs>
          <w:tab w:val="left" w:pos="142"/>
        </w:tabs>
        <w:jc w:val="both"/>
        <w:rPr>
          <w:color w:val="404040"/>
        </w:rPr>
      </w:pPr>
      <w:bookmarkStart w:id="1" w:name="n21"/>
      <w:bookmarkEnd w:id="1"/>
      <w:r w:rsidRPr="008330BB">
        <w:rPr>
          <w:noProof/>
          <w:color w:val="404040"/>
          <w:lang w:val="uk-UA" w:eastAsia="uk-UA"/>
        </w:rPr>
        <w:drawing>
          <wp:inline distT="0" distB="0" distL="0" distR="0">
            <wp:extent cx="1117600" cy="336550"/>
            <wp:effectExtent l="19050" t="0" r="6350" b="0"/>
            <wp:docPr id="1" name="Рисунок 1" descr="http://zakon.rada.gov.ua/laws/file/imgs/56/p469077n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zakon.rada.gov.ua/laws/file/imgs/56/p469077n21.gif"/>
                    <pic:cNvPicPr>
                      <a:picLocks noChangeAspect="1" noChangeArrowheads="1"/>
                    </pic:cNvPicPr>
                  </pic:nvPicPr>
                  <pic:blipFill>
                    <a:blip r:embed="rId8" cstate="print"/>
                    <a:srcRect/>
                    <a:stretch>
                      <a:fillRect/>
                    </a:stretch>
                  </pic:blipFill>
                  <pic:spPr bwMode="auto">
                    <a:xfrm>
                      <a:off x="0" y="0"/>
                      <a:ext cx="1117600" cy="336550"/>
                    </a:xfrm>
                    <a:prstGeom prst="rect">
                      <a:avLst/>
                    </a:prstGeom>
                    <a:noFill/>
                    <a:ln w="9525">
                      <a:noFill/>
                      <a:miter lim="800000"/>
                      <a:headEnd/>
                      <a:tailEnd/>
                    </a:ln>
                  </pic:spPr>
                </pic:pic>
              </a:graphicData>
            </a:graphic>
          </wp:inline>
        </w:drawing>
      </w:r>
    </w:p>
    <w:tbl>
      <w:tblPr>
        <w:tblW w:w="5000" w:type="pct"/>
        <w:jc w:val="center"/>
        <w:tblCellMar>
          <w:left w:w="0" w:type="dxa"/>
          <w:right w:w="0" w:type="dxa"/>
        </w:tblCellMar>
        <w:tblLook w:val="04A0"/>
      </w:tblPr>
      <w:tblGrid>
        <w:gridCol w:w="322"/>
        <w:gridCol w:w="831"/>
        <w:gridCol w:w="225"/>
        <w:gridCol w:w="8267"/>
      </w:tblGrid>
      <w:tr w:rsidR="00DD6F07" w:rsidRPr="008330BB" w:rsidTr="00AB6E8E">
        <w:trPr>
          <w:jc w:val="center"/>
        </w:trPr>
        <w:tc>
          <w:tcPr>
            <w:tcW w:w="36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bookmarkStart w:id="2" w:name="n59"/>
            <w:bookmarkStart w:id="3" w:name="n60"/>
            <w:bookmarkEnd w:id="2"/>
            <w:bookmarkEnd w:id="3"/>
            <w:r w:rsidRPr="008330BB">
              <w:rPr>
                <w:color w:val="404040"/>
              </w:rPr>
              <w:t>де</w:t>
            </w: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Варт</w:t>
            </w:r>
          </w:p>
        </w:tc>
        <w:tc>
          <w:tcPr>
            <w:tcW w:w="28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1132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загальна вартість кредиту для споживача за договором про споживчий кредит;</w:t>
            </w:r>
          </w:p>
        </w:tc>
      </w:tr>
      <w:tr w:rsidR="00DD6F07" w:rsidRPr="008330BB" w:rsidTr="00AB6E8E">
        <w:trPr>
          <w:jc w:val="center"/>
        </w:trPr>
        <w:tc>
          <w:tcPr>
            <w:tcW w:w="36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bookmarkStart w:id="4" w:name="n61"/>
            <w:bookmarkEnd w:id="4"/>
            <w:r w:rsidRPr="008330BB">
              <w:rPr>
                <w:color w:val="404040"/>
              </w:rPr>
              <w:t>К</w:t>
            </w:r>
          </w:p>
        </w:tc>
        <w:tc>
          <w:tcPr>
            <w:tcW w:w="28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1132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загальний розмі</w:t>
            </w:r>
            <w:proofErr w:type="gramStart"/>
            <w:r w:rsidRPr="008330BB">
              <w:rPr>
                <w:color w:val="404040"/>
              </w:rPr>
              <w:t>р</w:t>
            </w:r>
            <w:proofErr w:type="gramEnd"/>
            <w:r w:rsidRPr="008330BB">
              <w:rPr>
                <w:color w:val="404040"/>
              </w:rPr>
              <w:t xml:space="preserve"> кредиту, що є сумою коштів, які надані та/або можуть бути надані споживачу за договором (основний борг за кредитом, тіло кредиту);</w:t>
            </w:r>
          </w:p>
        </w:tc>
      </w:tr>
      <w:tr w:rsidR="00DD6F07" w:rsidRPr="008330BB" w:rsidTr="00AB6E8E">
        <w:trPr>
          <w:jc w:val="center"/>
        </w:trPr>
        <w:tc>
          <w:tcPr>
            <w:tcW w:w="36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bookmarkStart w:id="5" w:name="n62"/>
            <w:bookmarkEnd w:id="5"/>
            <w:r w:rsidRPr="008330BB">
              <w:rPr>
                <w:color w:val="404040"/>
              </w:rPr>
              <w:t>ЗВ</w:t>
            </w:r>
          </w:p>
        </w:tc>
        <w:tc>
          <w:tcPr>
            <w:tcW w:w="28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11325"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загальні витрати за споживчим кредитом.</w:t>
            </w:r>
          </w:p>
        </w:tc>
      </w:tr>
    </w:tbl>
    <w:p w:rsidR="00DD6F07" w:rsidRPr="008330BB" w:rsidRDefault="00DD6F07" w:rsidP="00DD6F07">
      <w:pPr>
        <w:tabs>
          <w:tab w:val="left" w:pos="142"/>
        </w:tabs>
        <w:jc w:val="both"/>
        <w:rPr>
          <w:color w:val="404040"/>
        </w:rPr>
      </w:pPr>
      <w:bookmarkStart w:id="6" w:name="n25"/>
      <w:bookmarkEnd w:id="6"/>
      <w:r w:rsidRPr="008330BB">
        <w:rPr>
          <w:color w:val="404040"/>
        </w:rPr>
        <w:t xml:space="preserve">     Загальні витрати за споживчим кредитом включають такі витрати споживача:</w:t>
      </w:r>
    </w:p>
    <w:p w:rsidR="00DD6F07" w:rsidRPr="008330BB" w:rsidRDefault="00DD6F07" w:rsidP="00DD6F07">
      <w:pPr>
        <w:numPr>
          <w:ilvl w:val="0"/>
          <w:numId w:val="2"/>
        </w:numPr>
        <w:tabs>
          <w:tab w:val="left" w:pos="142"/>
        </w:tabs>
        <w:jc w:val="both"/>
        <w:rPr>
          <w:color w:val="404040"/>
        </w:rPr>
      </w:pPr>
      <w:bookmarkStart w:id="7" w:name="n26"/>
      <w:bookmarkEnd w:id="7"/>
      <w:r w:rsidRPr="008330BB">
        <w:rPr>
          <w:color w:val="404040"/>
        </w:rPr>
        <w:t>проценти за користування споживчим кредитом;</w:t>
      </w:r>
    </w:p>
    <w:p w:rsidR="00DD6F07" w:rsidRPr="008330BB" w:rsidRDefault="00DD6F07" w:rsidP="00DD6F07">
      <w:pPr>
        <w:numPr>
          <w:ilvl w:val="0"/>
          <w:numId w:val="2"/>
        </w:numPr>
        <w:tabs>
          <w:tab w:val="left" w:pos="142"/>
        </w:tabs>
        <w:jc w:val="both"/>
        <w:rPr>
          <w:color w:val="404040"/>
        </w:rPr>
      </w:pPr>
      <w:bookmarkStart w:id="8" w:name="n27"/>
      <w:bookmarkEnd w:id="8"/>
      <w:r w:rsidRPr="008330BB">
        <w:rPr>
          <w:color w:val="404040"/>
        </w:rPr>
        <w:t xml:space="preserve">платежі за послуги кредитного посередника, що </w:t>
      </w:r>
      <w:proofErr w:type="gramStart"/>
      <w:r w:rsidRPr="008330BB">
        <w:rPr>
          <w:color w:val="404040"/>
        </w:rPr>
        <w:t>п</w:t>
      </w:r>
      <w:proofErr w:type="gramEnd"/>
      <w:r w:rsidRPr="008330BB">
        <w:rPr>
          <w:color w:val="404040"/>
        </w:rPr>
        <w:t>ідлягають сплаті споживачем (за наявності);</w:t>
      </w:r>
    </w:p>
    <w:p w:rsidR="00DD6F07" w:rsidRPr="008330BB" w:rsidRDefault="00DD6F07" w:rsidP="00DD6F07">
      <w:pPr>
        <w:tabs>
          <w:tab w:val="left" w:pos="142"/>
        </w:tabs>
        <w:jc w:val="both"/>
        <w:rPr>
          <w:color w:val="404040"/>
        </w:rPr>
      </w:pPr>
      <w:bookmarkStart w:id="9" w:name="n28"/>
      <w:bookmarkEnd w:id="9"/>
      <w:r w:rsidRPr="008330BB">
        <w:rPr>
          <w:color w:val="404040"/>
        </w:rPr>
        <w:t xml:space="preserve">      - комісії та інші обов'язкові платежі за додаткові та супутні послуги кредитодавця, які сплачуються споживачем, </w:t>
      </w:r>
      <w:proofErr w:type="gramStart"/>
      <w:r w:rsidRPr="008330BB">
        <w:rPr>
          <w:color w:val="404040"/>
        </w:rPr>
        <w:t>пов'язан</w:t>
      </w:r>
      <w:proofErr w:type="gramEnd"/>
      <w:r w:rsidRPr="008330BB">
        <w:rPr>
          <w:color w:val="404040"/>
        </w:rPr>
        <w:t>і з отриманням, обслуговуванням та поверненням споживчого кредиту, розраховані на дату укладення договору та є обов'язковими для укладення договору.</w:t>
      </w:r>
    </w:p>
    <w:p w:rsidR="00DD6F07" w:rsidRPr="008330BB" w:rsidRDefault="00DD6F07" w:rsidP="00DD6F07">
      <w:pPr>
        <w:tabs>
          <w:tab w:val="left" w:pos="142"/>
        </w:tabs>
        <w:jc w:val="both"/>
        <w:rPr>
          <w:color w:val="404040"/>
        </w:rPr>
      </w:pPr>
      <w:bookmarkStart w:id="10" w:name="n29"/>
      <w:bookmarkEnd w:id="10"/>
      <w:r w:rsidRPr="008330BB">
        <w:rPr>
          <w:color w:val="404040"/>
        </w:rPr>
        <w:t xml:space="preserve">        Платежі за додаткові та супутні послуги на користь третіх осіб, зокрема нотаріуса, оцінювача, страховика, </w:t>
      </w:r>
      <w:proofErr w:type="gramStart"/>
      <w:r w:rsidRPr="008330BB">
        <w:rPr>
          <w:color w:val="404040"/>
        </w:rPr>
        <w:t>пов’язан</w:t>
      </w:r>
      <w:proofErr w:type="gramEnd"/>
      <w:r w:rsidRPr="008330BB">
        <w:rPr>
          <w:color w:val="404040"/>
        </w:rPr>
        <w:t>і з договором, не включаються до загальних витрат за споживчим кредитом.</w:t>
      </w:r>
    </w:p>
    <w:p w:rsidR="00DD6F07" w:rsidRPr="008330BB" w:rsidRDefault="00DD6F07" w:rsidP="00DD6F07">
      <w:pPr>
        <w:tabs>
          <w:tab w:val="left" w:pos="142"/>
        </w:tabs>
        <w:jc w:val="both"/>
        <w:rPr>
          <w:color w:val="404040"/>
        </w:rPr>
      </w:pPr>
      <w:bookmarkStart w:id="11" w:name="n30"/>
      <w:bookmarkEnd w:id="11"/>
      <w:r w:rsidRPr="008330BB">
        <w:rPr>
          <w:color w:val="404040"/>
        </w:rPr>
        <w:t xml:space="preserve">       До загальних витрат за споживчим кредитом не включаються:</w:t>
      </w:r>
    </w:p>
    <w:p w:rsidR="00DD6F07" w:rsidRPr="008330BB" w:rsidRDefault="00DD6F07" w:rsidP="00DD6F07">
      <w:pPr>
        <w:tabs>
          <w:tab w:val="left" w:pos="142"/>
        </w:tabs>
        <w:jc w:val="both"/>
        <w:rPr>
          <w:color w:val="404040"/>
        </w:rPr>
      </w:pPr>
      <w:bookmarkStart w:id="12" w:name="n31"/>
      <w:bookmarkEnd w:id="12"/>
      <w:r w:rsidRPr="008330BB">
        <w:rPr>
          <w:color w:val="404040"/>
        </w:rPr>
        <w:t xml:space="preserve">платежі, що </w:t>
      </w:r>
      <w:proofErr w:type="gramStart"/>
      <w:r w:rsidRPr="008330BB">
        <w:rPr>
          <w:color w:val="404040"/>
        </w:rPr>
        <w:t>п</w:t>
      </w:r>
      <w:proofErr w:type="gramEnd"/>
      <w:r w:rsidRPr="008330BB">
        <w:rPr>
          <w:color w:val="404040"/>
        </w:rPr>
        <w:t>ідлягають сплаті споживачем у разі невиконання його зобов’язань, передбачених договором;</w:t>
      </w:r>
    </w:p>
    <w:p w:rsidR="00DD6F07" w:rsidRPr="008330BB" w:rsidRDefault="00DD6F07" w:rsidP="00DD6F07">
      <w:pPr>
        <w:tabs>
          <w:tab w:val="left" w:pos="142"/>
        </w:tabs>
        <w:jc w:val="both"/>
        <w:rPr>
          <w:color w:val="404040"/>
        </w:rPr>
      </w:pPr>
      <w:bookmarkStart w:id="13" w:name="n32"/>
      <w:bookmarkEnd w:id="13"/>
      <w:r w:rsidRPr="008330BB">
        <w:rPr>
          <w:color w:val="404040"/>
        </w:rPr>
        <w:t>платежі з оплати товарі</w:t>
      </w:r>
      <w:proofErr w:type="gramStart"/>
      <w:r w:rsidRPr="008330BB">
        <w:rPr>
          <w:color w:val="404040"/>
        </w:rPr>
        <w:t>в</w:t>
      </w:r>
      <w:proofErr w:type="gramEnd"/>
      <w:r w:rsidRPr="008330BB">
        <w:rPr>
          <w:color w:val="404040"/>
        </w:rPr>
        <w:t xml:space="preserve"> (</w:t>
      </w:r>
      <w:proofErr w:type="gramStart"/>
      <w:r w:rsidRPr="008330BB">
        <w:rPr>
          <w:color w:val="404040"/>
        </w:rPr>
        <w:t>роб</w:t>
      </w:r>
      <w:proofErr w:type="gramEnd"/>
      <w:r w:rsidRPr="008330BB">
        <w:rPr>
          <w:color w:val="404040"/>
        </w:rPr>
        <w:t>іт, послуг), які споживач зобов'язаний здійснити незалежно від того, укладено правочин з оплатою за рахунок власних коштів споживача чи за рахунок споживчого кредиту.</w:t>
      </w:r>
    </w:p>
    <w:p w:rsidR="00DD6F07" w:rsidRPr="008330BB" w:rsidRDefault="00DD6F07" w:rsidP="00DD6F07">
      <w:pPr>
        <w:tabs>
          <w:tab w:val="left" w:pos="142"/>
        </w:tabs>
        <w:jc w:val="both"/>
        <w:rPr>
          <w:color w:val="404040"/>
        </w:rPr>
      </w:pPr>
      <w:r w:rsidRPr="008330BB">
        <w:rPr>
          <w:color w:val="404040"/>
        </w:rPr>
        <w:t xml:space="preserve">2.9.  Реальна </w:t>
      </w:r>
      <w:proofErr w:type="gramStart"/>
      <w:r w:rsidRPr="008330BB">
        <w:rPr>
          <w:color w:val="404040"/>
        </w:rPr>
        <w:t>р</w:t>
      </w:r>
      <w:proofErr w:type="gramEnd"/>
      <w:r w:rsidRPr="008330BB">
        <w:rPr>
          <w:color w:val="404040"/>
        </w:rPr>
        <w:t>ічна процентна ставка - загальні витрати за споживчим кредитом, виражені у процентах річних від загального розміру виданого кредиту.</w:t>
      </w:r>
    </w:p>
    <w:p w:rsidR="00DD6F07" w:rsidRPr="008330BB" w:rsidRDefault="00DD6F07" w:rsidP="00DD6F07">
      <w:pPr>
        <w:tabs>
          <w:tab w:val="left" w:pos="142"/>
        </w:tabs>
        <w:jc w:val="both"/>
        <w:rPr>
          <w:color w:val="404040"/>
        </w:rPr>
      </w:pPr>
      <w:bookmarkStart w:id="14" w:name="n35"/>
      <w:bookmarkStart w:id="15" w:name="n36"/>
      <w:bookmarkStart w:id="16" w:name="n37"/>
      <w:bookmarkEnd w:id="14"/>
      <w:bookmarkEnd w:id="15"/>
      <w:bookmarkEnd w:id="16"/>
      <w:r w:rsidRPr="008330BB">
        <w:rPr>
          <w:color w:val="404040"/>
        </w:rPr>
        <w:t xml:space="preserve">Якщо кредит надається на умовах, за яких проценти за кредитом нараховуються на суму залишку заборгованості за основним боргом за споживчим кредитом (тілом кредиту), а основний борг за споживчим кредитом (тілом кредиту) виплачується </w:t>
      </w:r>
      <w:proofErr w:type="gramStart"/>
      <w:r w:rsidRPr="008330BB">
        <w:rPr>
          <w:color w:val="404040"/>
        </w:rPr>
        <w:t>р</w:t>
      </w:r>
      <w:proofErr w:type="gramEnd"/>
      <w:r w:rsidRPr="008330BB">
        <w:rPr>
          <w:color w:val="404040"/>
        </w:rPr>
        <w:t>івними частинами або в кінці строку дії договору, реальна річна процентна ставка розраховується у процентах за формулою</w:t>
      </w:r>
    </w:p>
    <w:p w:rsidR="00DD6F07" w:rsidRPr="008330BB" w:rsidRDefault="00DD6F07" w:rsidP="00DD6F07">
      <w:pPr>
        <w:tabs>
          <w:tab w:val="left" w:pos="142"/>
        </w:tabs>
        <w:jc w:val="both"/>
        <w:rPr>
          <w:color w:val="404040"/>
        </w:rPr>
      </w:pPr>
      <w:bookmarkStart w:id="17" w:name="n38"/>
      <w:bookmarkEnd w:id="17"/>
      <w:r w:rsidRPr="008330BB">
        <w:rPr>
          <w:noProof/>
          <w:color w:val="404040"/>
          <w:lang w:val="uk-UA" w:eastAsia="uk-UA"/>
        </w:rPr>
        <w:drawing>
          <wp:inline distT="0" distB="0" distL="0" distR="0">
            <wp:extent cx="1828800" cy="457200"/>
            <wp:effectExtent l="19050" t="0" r="0" b="0"/>
            <wp:docPr id="2" name="Рисунок 3" descr="http://zakon.rada.gov.ua/laws/file/imgs/56/p469077n3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zakon.rada.gov.ua/laws/file/imgs/56/p469077n38-1.gif"/>
                    <pic:cNvPicPr>
                      <a:picLocks noChangeAspect="1" noChangeArrowheads="1"/>
                    </pic:cNvPicPr>
                  </pic:nvPicPr>
                  <pic:blipFill>
                    <a:blip r:embed="rId9" cstate="print"/>
                    <a:srcRect/>
                    <a:stretch>
                      <a:fillRect/>
                    </a:stretch>
                  </pic:blipFill>
                  <pic:spPr bwMode="auto">
                    <a:xfrm>
                      <a:off x="0" y="0"/>
                      <a:ext cx="1828800" cy="457200"/>
                    </a:xfrm>
                    <a:prstGeom prst="rect">
                      <a:avLst/>
                    </a:prstGeom>
                    <a:noFill/>
                    <a:ln w="9525">
                      <a:noFill/>
                      <a:miter lim="800000"/>
                      <a:headEnd/>
                      <a:tailEnd/>
                    </a:ln>
                  </pic:spPr>
                </pic:pic>
              </a:graphicData>
            </a:graphic>
          </wp:inline>
        </w:drawing>
      </w:r>
    </w:p>
    <w:tbl>
      <w:tblPr>
        <w:tblW w:w="5000" w:type="pct"/>
        <w:jc w:val="center"/>
        <w:tblCellMar>
          <w:left w:w="0" w:type="dxa"/>
          <w:right w:w="0" w:type="dxa"/>
        </w:tblCellMar>
        <w:tblLook w:val="04A0"/>
      </w:tblPr>
      <w:tblGrid>
        <w:gridCol w:w="318"/>
        <w:gridCol w:w="762"/>
        <w:gridCol w:w="223"/>
        <w:gridCol w:w="8342"/>
      </w:tblGrid>
      <w:tr w:rsidR="00DD6F07" w:rsidRPr="008330BB" w:rsidTr="00AB6E8E">
        <w:trPr>
          <w:jc w:val="center"/>
        </w:trPr>
        <w:tc>
          <w:tcPr>
            <w:tcW w:w="323"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bookmarkStart w:id="18" w:name="n64"/>
            <w:bookmarkEnd w:id="18"/>
            <w:r w:rsidRPr="008330BB">
              <w:rPr>
                <w:color w:val="404040"/>
              </w:rPr>
              <w:t>де</w:t>
            </w:r>
          </w:p>
        </w:tc>
        <w:tc>
          <w:tcPr>
            <w:tcW w:w="79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РР</w:t>
            </w:r>
          </w:p>
        </w:tc>
        <w:tc>
          <w:tcPr>
            <w:tcW w:w="231"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8742"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 xml:space="preserve">реальна </w:t>
            </w:r>
            <w:proofErr w:type="gramStart"/>
            <w:r w:rsidRPr="008330BB">
              <w:rPr>
                <w:color w:val="404040"/>
              </w:rPr>
              <w:t>р</w:t>
            </w:r>
            <w:proofErr w:type="gramEnd"/>
            <w:r w:rsidRPr="008330BB">
              <w:rPr>
                <w:color w:val="404040"/>
              </w:rPr>
              <w:t>ічна процентна ставка за договором;</w:t>
            </w:r>
          </w:p>
        </w:tc>
      </w:tr>
      <w:tr w:rsidR="00DD6F07" w:rsidRPr="008330BB" w:rsidTr="00AB6E8E">
        <w:trPr>
          <w:jc w:val="center"/>
        </w:trPr>
        <w:tc>
          <w:tcPr>
            <w:tcW w:w="323"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p>
        </w:tc>
        <w:tc>
          <w:tcPr>
            <w:tcW w:w="79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ЗВ</w:t>
            </w:r>
          </w:p>
        </w:tc>
        <w:tc>
          <w:tcPr>
            <w:tcW w:w="231"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8742"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загальні витрати за споживчим кредитом, визначені згідно з цим Договором;</w:t>
            </w:r>
          </w:p>
        </w:tc>
      </w:tr>
      <w:tr w:rsidR="00DD6F07" w:rsidRPr="008330BB" w:rsidTr="00AB6E8E">
        <w:trPr>
          <w:jc w:val="center"/>
        </w:trPr>
        <w:tc>
          <w:tcPr>
            <w:tcW w:w="323"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p>
        </w:tc>
        <w:tc>
          <w:tcPr>
            <w:tcW w:w="79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К</w:t>
            </w:r>
          </w:p>
        </w:tc>
        <w:tc>
          <w:tcPr>
            <w:tcW w:w="231"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8742"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загальний розмі</w:t>
            </w:r>
            <w:proofErr w:type="gramStart"/>
            <w:r w:rsidRPr="008330BB">
              <w:rPr>
                <w:color w:val="404040"/>
              </w:rPr>
              <w:t>р</w:t>
            </w:r>
            <w:proofErr w:type="gramEnd"/>
            <w:r w:rsidRPr="008330BB">
              <w:rPr>
                <w:color w:val="404040"/>
              </w:rPr>
              <w:t xml:space="preserve"> кредиту, що є сумою коштів, які надані та/або можуть бути надані споживачу за договором (основний борг за кредитом (тіло кредиту));</w:t>
            </w:r>
          </w:p>
        </w:tc>
      </w:tr>
      <w:tr w:rsidR="00DD6F07" w:rsidRPr="008330BB" w:rsidTr="00AB6E8E">
        <w:trPr>
          <w:jc w:val="center"/>
        </w:trPr>
        <w:tc>
          <w:tcPr>
            <w:tcW w:w="323"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p>
        </w:tc>
        <w:tc>
          <w:tcPr>
            <w:tcW w:w="790"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Т</w:t>
            </w:r>
          </w:p>
        </w:tc>
        <w:tc>
          <w:tcPr>
            <w:tcW w:w="231"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w:t>
            </w:r>
          </w:p>
        </w:tc>
        <w:tc>
          <w:tcPr>
            <w:tcW w:w="8742" w:type="dxa"/>
            <w:tcBorders>
              <w:top w:val="single" w:sz="2" w:space="0" w:color="auto"/>
              <w:left w:val="single" w:sz="2" w:space="0" w:color="auto"/>
              <w:bottom w:val="single" w:sz="2" w:space="0" w:color="auto"/>
              <w:right w:val="single" w:sz="2" w:space="0" w:color="auto"/>
            </w:tcBorders>
            <w:shd w:val="clear" w:color="auto" w:fill="auto"/>
            <w:hideMark/>
          </w:tcPr>
          <w:p w:rsidR="00DD6F07" w:rsidRPr="008330BB" w:rsidRDefault="00DD6F07" w:rsidP="00DD6F07">
            <w:pPr>
              <w:tabs>
                <w:tab w:val="left" w:pos="142"/>
              </w:tabs>
              <w:jc w:val="both"/>
              <w:rPr>
                <w:color w:val="404040"/>
              </w:rPr>
            </w:pPr>
            <w:r w:rsidRPr="008330BB">
              <w:rPr>
                <w:color w:val="404040"/>
              </w:rPr>
              <w:t xml:space="preserve">строк користування споживчим кредитом у календарних </w:t>
            </w:r>
            <w:proofErr w:type="gramStart"/>
            <w:r w:rsidRPr="008330BB">
              <w:rPr>
                <w:color w:val="404040"/>
              </w:rPr>
              <w:t>днях</w:t>
            </w:r>
            <w:proofErr w:type="gramEnd"/>
            <w:r w:rsidRPr="008330BB">
              <w:rPr>
                <w:color w:val="404040"/>
              </w:rPr>
              <w:t>. Строк користування споживчим кредитом рахується від дня, наступного за днем надання кошті</w:t>
            </w:r>
            <w:proofErr w:type="gramStart"/>
            <w:r w:rsidRPr="008330BB">
              <w:rPr>
                <w:color w:val="404040"/>
              </w:rPr>
              <w:t>в</w:t>
            </w:r>
            <w:proofErr w:type="gramEnd"/>
            <w:r w:rsidRPr="008330BB">
              <w:rPr>
                <w:color w:val="404040"/>
              </w:rPr>
              <w:t xml:space="preserve"> за договором споживачеві, до дня повернення такого кредиту (повного погашення основного боргу за кредитом), передбаченого договором.</w:t>
            </w:r>
          </w:p>
        </w:tc>
      </w:tr>
    </w:tbl>
    <w:p w:rsidR="00DD6F07" w:rsidRPr="008330BB" w:rsidRDefault="00DD6F07" w:rsidP="00DD6F07">
      <w:pPr>
        <w:tabs>
          <w:tab w:val="left" w:pos="142"/>
        </w:tabs>
        <w:jc w:val="both"/>
        <w:rPr>
          <w:color w:val="404040"/>
        </w:rPr>
      </w:pPr>
      <w:bookmarkStart w:id="19" w:name="n97"/>
      <w:bookmarkEnd w:id="19"/>
      <w:r w:rsidRPr="008330BB">
        <w:rPr>
          <w:color w:val="404040"/>
        </w:rPr>
        <w:t xml:space="preserve">2.10. Для цілей обчислення реальної </w:t>
      </w:r>
      <w:proofErr w:type="gramStart"/>
      <w:r w:rsidRPr="008330BB">
        <w:rPr>
          <w:color w:val="404040"/>
        </w:rPr>
        <w:t>р</w:t>
      </w:r>
      <w:proofErr w:type="gramEnd"/>
      <w:r w:rsidRPr="008330BB">
        <w:rPr>
          <w:color w:val="404040"/>
        </w:rPr>
        <w:t>ічної процентної ставки визначаються загальні витрати за споживчим кредитом.</w:t>
      </w:r>
    </w:p>
    <w:p w:rsidR="00DD6F07" w:rsidRPr="00C101DB" w:rsidRDefault="00DD6F07" w:rsidP="00DD6F07">
      <w:pPr>
        <w:tabs>
          <w:tab w:val="left" w:pos="142"/>
        </w:tabs>
        <w:jc w:val="both"/>
        <w:rPr>
          <w:color w:val="404040"/>
          <w:lang w:val="uk-UA"/>
        </w:rPr>
      </w:pPr>
      <w:bookmarkStart w:id="20" w:name="n76"/>
      <w:bookmarkEnd w:id="20"/>
      <w:r w:rsidRPr="008330BB">
        <w:rPr>
          <w:color w:val="404040"/>
        </w:rPr>
        <w:t xml:space="preserve">До загальних витрат за споживчим кредитом включаються, зокрема, платежі за додаткові та супутні послуги кредитодавця (у тому числі за ведення рахунків), які сплачуються споживачем, </w:t>
      </w:r>
      <w:proofErr w:type="gramStart"/>
      <w:r w:rsidRPr="008330BB">
        <w:rPr>
          <w:color w:val="404040"/>
        </w:rPr>
        <w:t>пов’язан</w:t>
      </w:r>
      <w:proofErr w:type="gramEnd"/>
      <w:r w:rsidRPr="008330BB">
        <w:rPr>
          <w:color w:val="404040"/>
        </w:rPr>
        <w:t xml:space="preserve">і з отриманням, обслуговуванням та поверненням кредиту, розраховані на дату укладення договору про споживчий кредит, які є обов’язковими для укладення договору про споживчий кредит, а також за послуги кредитного посередника (за наявності). У разі якщо витрати на додаткові чи супутні послуги кредитодавця, отримання яких є обов’язковим для укладення договору про споживчий кредит, або кредитного посередника (за наявності) не були включені до загальних витрат за споживчим кредитом, платежі за ці послуги не </w:t>
      </w:r>
      <w:proofErr w:type="gramStart"/>
      <w:r w:rsidRPr="008330BB">
        <w:rPr>
          <w:color w:val="404040"/>
        </w:rPr>
        <w:t>п</w:t>
      </w:r>
      <w:proofErr w:type="gramEnd"/>
      <w:r w:rsidRPr="008330BB">
        <w:rPr>
          <w:color w:val="404040"/>
        </w:rPr>
        <w:t>ідлягають сплаті споживачем</w:t>
      </w:r>
      <w:r w:rsidRPr="00C101DB">
        <w:rPr>
          <w:color w:val="404040"/>
        </w:rPr>
        <w:t>.</w:t>
      </w:r>
      <w:r w:rsidR="00C101DB" w:rsidRPr="00C101DB">
        <w:rPr>
          <w:color w:val="404040"/>
          <w:lang w:val="uk-UA"/>
        </w:rPr>
        <w:t xml:space="preserve"> </w:t>
      </w:r>
      <w:r w:rsidR="00C101DB" w:rsidRPr="00C101DB">
        <w:rPr>
          <w:color w:val="222222"/>
          <w:shd w:val="clear" w:color="auto" w:fill="FFFFFF"/>
        </w:rPr>
        <w:t xml:space="preserve">Реальна </w:t>
      </w:r>
      <w:proofErr w:type="gramStart"/>
      <w:r w:rsidR="00C101DB" w:rsidRPr="00C101DB">
        <w:rPr>
          <w:color w:val="222222"/>
          <w:shd w:val="clear" w:color="auto" w:fill="FFFFFF"/>
        </w:rPr>
        <w:t>р</w:t>
      </w:r>
      <w:proofErr w:type="gramEnd"/>
      <w:r w:rsidR="00C101DB" w:rsidRPr="00C101DB">
        <w:rPr>
          <w:color w:val="222222"/>
          <w:shd w:val="clear" w:color="auto" w:fill="FFFFFF"/>
        </w:rPr>
        <w:t>ічна ставка</w:t>
      </w:r>
      <w:r w:rsidR="00C101DB">
        <w:rPr>
          <w:rFonts w:ascii="Arial" w:hAnsi="Arial" w:cs="Arial"/>
          <w:color w:val="222222"/>
          <w:sz w:val="18"/>
          <w:szCs w:val="18"/>
          <w:shd w:val="clear" w:color="auto" w:fill="FFFFFF"/>
        </w:rPr>
        <w:t xml:space="preserve"> _____________</w:t>
      </w:r>
      <w:r w:rsidR="00C101DB">
        <w:rPr>
          <w:rFonts w:ascii="Arial" w:hAnsi="Arial" w:cs="Arial"/>
          <w:color w:val="222222"/>
          <w:sz w:val="18"/>
          <w:szCs w:val="18"/>
          <w:shd w:val="clear" w:color="auto" w:fill="FFFFFF"/>
          <w:lang w:val="uk-UA"/>
        </w:rPr>
        <w:t>_______________</w:t>
      </w:r>
      <w:r w:rsidR="00C101DB">
        <w:rPr>
          <w:rFonts w:ascii="Arial" w:hAnsi="Arial" w:cs="Arial"/>
          <w:color w:val="222222"/>
          <w:sz w:val="18"/>
          <w:szCs w:val="18"/>
          <w:shd w:val="clear" w:color="auto" w:fill="FFFFFF"/>
        </w:rPr>
        <w:t>_</w:t>
      </w:r>
      <w:r w:rsidR="00C101DB">
        <w:rPr>
          <w:rFonts w:ascii="Arial" w:hAnsi="Arial" w:cs="Arial"/>
          <w:color w:val="222222"/>
          <w:sz w:val="18"/>
          <w:szCs w:val="18"/>
          <w:shd w:val="clear" w:color="auto" w:fill="FFFFFF"/>
          <w:lang w:val="uk-UA"/>
        </w:rPr>
        <w:t>.</w:t>
      </w:r>
    </w:p>
    <w:p w:rsidR="00DD6F07" w:rsidRPr="008330BB" w:rsidRDefault="00DD6F07" w:rsidP="00DD6F07">
      <w:pPr>
        <w:tabs>
          <w:tab w:val="left" w:pos="142"/>
        </w:tabs>
        <w:jc w:val="both"/>
        <w:rPr>
          <w:color w:val="404040"/>
        </w:rPr>
      </w:pPr>
      <w:r w:rsidRPr="008330BB">
        <w:rPr>
          <w:color w:val="404040"/>
        </w:rPr>
        <w:t xml:space="preserve">2.11. Обчислення реальної </w:t>
      </w:r>
      <w:proofErr w:type="gramStart"/>
      <w:r w:rsidRPr="008330BB">
        <w:rPr>
          <w:color w:val="404040"/>
        </w:rPr>
        <w:t>р</w:t>
      </w:r>
      <w:proofErr w:type="gramEnd"/>
      <w:r w:rsidRPr="008330BB">
        <w:rPr>
          <w:color w:val="404040"/>
        </w:rPr>
        <w:t>ічної процентної ставки має базуватися на припущенні, що договір про споживчий кредит залишається дійсним протягом погодженого строку та що Кредитодавець і Позичальник виконають свої обов’язки на умовах та у строки, визначені в договорі.</w:t>
      </w:r>
    </w:p>
    <w:p w:rsidR="00DD6F07" w:rsidRPr="008330BB" w:rsidRDefault="00DD6F07" w:rsidP="00DD6F07">
      <w:pPr>
        <w:tabs>
          <w:tab w:val="left" w:pos="142"/>
        </w:tabs>
        <w:jc w:val="both"/>
        <w:rPr>
          <w:color w:val="404040"/>
        </w:rPr>
      </w:pPr>
      <w:bookmarkStart w:id="21" w:name="n82"/>
      <w:bookmarkEnd w:id="21"/>
      <w:r w:rsidRPr="008330BB">
        <w:rPr>
          <w:color w:val="404040"/>
        </w:rPr>
        <w:t>Якщо догові</w:t>
      </w:r>
      <w:proofErr w:type="gramStart"/>
      <w:r w:rsidRPr="008330BB">
        <w:rPr>
          <w:color w:val="404040"/>
        </w:rPr>
        <w:t>р</w:t>
      </w:r>
      <w:proofErr w:type="gramEnd"/>
      <w:r w:rsidRPr="008330BB">
        <w:rPr>
          <w:color w:val="404040"/>
        </w:rPr>
        <w:t xml:space="preserve"> про споживчий кредит містить умови, що дозволяють зміну процентної ставки або інших платежів за послуги кредитодавця, включених до загальних витрат за споживчим кредитом при обчисленні реальної річної процентної ставки, і така зміна не може бути визначена на момент обчислення, реальна річна процентна ставка обчислюється на основі припущення, що процентна ставка та інші платежі за послуги кредитодавця залишатимуться незмінними та застосовуватимуться протягом строку дії договору про споживчий кредит.</w:t>
      </w:r>
    </w:p>
    <w:p w:rsidR="00DD6F07" w:rsidRPr="008330BB" w:rsidRDefault="00DD6F07" w:rsidP="00DD6F07">
      <w:pPr>
        <w:tabs>
          <w:tab w:val="left" w:pos="142"/>
          <w:tab w:val="left" w:pos="916"/>
          <w:tab w:val="left" w:pos="1832"/>
          <w:tab w:val="left" w:pos="2748"/>
          <w:tab w:val="num" w:pos="28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rPr>
      </w:pPr>
    </w:p>
    <w:p w:rsidR="00DD6F07" w:rsidRPr="008330BB" w:rsidRDefault="00DD6F07" w:rsidP="00DD6F07">
      <w:pPr>
        <w:numPr>
          <w:ilvl w:val="0"/>
          <w:numId w:val="4"/>
        </w:numPr>
        <w:tabs>
          <w:tab w:val="left" w:pos="142"/>
        </w:tabs>
        <w:jc w:val="center"/>
        <w:rPr>
          <w:b/>
          <w:color w:val="404040"/>
        </w:rPr>
      </w:pPr>
      <w:r w:rsidRPr="008330BB">
        <w:rPr>
          <w:b/>
          <w:color w:val="404040"/>
        </w:rPr>
        <w:t>НАРАХУВАННЯ ТА СПЛАТА ВІДСОТКІ</w:t>
      </w:r>
      <w:proofErr w:type="gramStart"/>
      <w:r w:rsidRPr="008330BB">
        <w:rPr>
          <w:b/>
          <w:color w:val="404040"/>
        </w:rPr>
        <w:t>В</w:t>
      </w:r>
      <w:proofErr w:type="gramEnd"/>
      <w:r w:rsidRPr="008330BB">
        <w:rPr>
          <w:b/>
          <w:color w:val="404040"/>
        </w:rPr>
        <w:t xml:space="preserve"> ЗА ЦИМ ДОГОВОРОМ.</w:t>
      </w:r>
    </w:p>
    <w:p w:rsidR="00DD6F07" w:rsidRPr="008330BB" w:rsidRDefault="00DD6F07" w:rsidP="00DD6F07">
      <w:pPr>
        <w:tabs>
          <w:tab w:val="left" w:pos="142"/>
        </w:tabs>
        <w:jc w:val="both"/>
        <w:rPr>
          <w:color w:val="404040"/>
        </w:rPr>
      </w:pPr>
      <w:r w:rsidRPr="008330BB">
        <w:rPr>
          <w:color w:val="404040"/>
        </w:rPr>
        <w:t xml:space="preserve">3.1 Позичальник сплачує Кредитодавцю відсотки за користування Кредитом у валюті кредиту, по фіксованій процентній ставці _________ відсотків </w:t>
      </w:r>
      <w:proofErr w:type="gramStart"/>
      <w:r w:rsidRPr="008330BB">
        <w:rPr>
          <w:color w:val="404040"/>
        </w:rPr>
        <w:t>р</w:t>
      </w:r>
      <w:proofErr w:type="gramEnd"/>
      <w:r w:rsidRPr="008330BB">
        <w:rPr>
          <w:color w:val="404040"/>
        </w:rPr>
        <w:t xml:space="preserve">ічних яка є незмінною протягом усього строку договору. </w:t>
      </w:r>
    </w:p>
    <w:p w:rsidR="00DD6F07" w:rsidRPr="008330BB" w:rsidRDefault="00DD6F07" w:rsidP="00DD6F07">
      <w:pPr>
        <w:tabs>
          <w:tab w:val="left" w:pos="142"/>
        </w:tabs>
        <w:jc w:val="both"/>
        <w:rPr>
          <w:color w:val="404040"/>
        </w:rPr>
      </w:pPr>
      <w:r w:rsidRPr="008330BB">
        <w:rPr>
          <w:color w:val="404040"/>
        </w:rPr>
        <w:t xml:space="preserve">Нарахування відсотків провадиться за період з моменту списання коштів з </w:t>
      </w:r>
      <w:proofErr w:type="gramStart"/>
      <w:r w:rsidRPr="008330BB">
        <w:rPr>
          <w:color w:val="404040"/>
        </w:rPr>
        <w:t>поточного</w:t>
      </w:r>
      <w:proofErr w:type="gramEnd"/>
      <w:r w:rsidRPr="008330BB">
        <w:rPr>
          <w:color w:val="404040"/>
        </w:rPr>
        <w:t xml:space="preserve"> рахунку Кредитодавця до моменту повернення коштів на поточний рахунок Кредитодавця.</w:t>
      </w:r>
    </w:p>
    <w:p w:rsidR="00DD6F07" w:rsidRPr="008330BB" w:rsidRDefault="00DD6F07" w:rsidP="00DD6F07">
      <w:pPr>
        <w:tabs>
          <w:tab w:val="left" w:pos="142"/>
        </w:tabs>
        <w:jc w:val="both"/>
        <w:rPr>
          <w:color w:val="404040"/>
        </w:rPr>
      </w:pPr>
      <w:r w:rsidRPr="008330BB">
        <w:rPr>
          <w:color w:val="404040"/>
        </w:rPr>
        <w:t xml:space="preserve">Нарахування відсотків за цим Договором здійснюється з урахуванням числа днів у </w:t>
      </w:r>
      <w:proofErr w:type="gramStart"/>
      <w:r w:rsidRPr="008330BB">
        <w:rPr>
          <w:color w:val="404040"/>
        </w:rPr>
        <w:t>календарному</w:t>
      </w:r>
      <w:proofErr w:type="gramEnd"/>
      <w:r w:rsidRPr="008330BB">
        <w:rPr>
          <w:color w:val="404040"/>
        </w:rPr>
        <w:t xml:space="preserve"> році (вихідних, святкових та неробочих днів включно). Кількість днів у році приймається за 365 (366). </w:t>
      </w:r>
    </w:p>
    <w:p w:rsidR="00DD6F07" w:rsidRPr="008330BB" w:rsidRDefault="00DD6F07" w:rsidP="00DD6F07">
      <w:pPr>
        <w:tabs>
          <w:tab w:val="left" w:pos="142"/>
        </w:tabs>
        <w:jc w:val="both"/>
        <w:rPr>
          <w:color w:val="404040"/>
        </w:rPr>
      </w:pPr>
      <w:r w:rsidRPr="008330BB">
        <w:rPr>
          <w:color w:val="404040"/>
        </w:rPr>
        <w:t xml:space="preserve">Нарахування відсотків провадиться один раз на місяць на залишок заборгованості Позичальника </w:t>
      </w:r>
      <w:proofErr w:type="gramStart"/>
      <w:r w:rsidRPr="008330BB">
        <w:rPr>
          <w:color w:val="404040"/>
        </w:rPr>
        <w:t>за</w:t>
      </w:r>
      <w:proofErr w:type="gramEnd"/>
      <w:r w:rsidRPr="008330BB">
        <w:rPr>
          <w:color w:val="404040"/>
        </w:rPr>
        <w:t xml:space="preserve"> пері</w:t>
      </w:r>
      <w:proofErr w:type="gramStart"/>
      <w:r w:rsidRPr="008330BB">
        <w:rPr>
          <w:color w:val="404040"/>
        </w:rPr>
        <w:t>од</w:t>
      </w:r>
      <w:proofErr w:type="gramEnd"/>
      <w:r w:rsidRPr="008330BB">
        <w:rPr>
          <w:color w:val="404040"/>
        </w:rPr>
        <w:t xml:space="preserve"> з першого по останнє число місяця.</w:t>
      </w:r>
    </w:p>
    <w:p w:rsidR="00DD6F07" w:rsidRPr="008330BB" w:rsidRDefault="00DD6F07" w:rsidP="00DD6F07">
      <w:pPr>
        <w:tabs>
          <w:tab w:val="left" w:pos="142"/>
        </w:tabs>
        <w:jc w:val="both"/>
        <w:rPr>
          <w:color w:val="404040"/>
        </w:rPr>
      </w:pPr>
      <w:r w:rsidRPr="008330BB">
        <w:rPr>
          <w:color w:val="404040"/>
        </w:rPr>
        <w:t xml:space="preserve">3.2. Датою сплати відсотків є день зарахування необхідної суми на поточний рахунок Кредитодавця. </w:t>
      </w:r>
    </w:p>
    <w:p w:rsidR="00DD6F07" w:rsidRPr="008330BB" w:rsidRDefault="00DD6F07" w:rsidP="00DD6F07">
      <w:pPr>
        <w:tabs>
          <w:tab w:val="left" w:pos="6237"/>
        </w:tabs>
        <w:rPr>
          <w:lang w:bidi="ru-RU"/>
        </w:rPr>
      </w:pPr>
      <w:r w:rsidRPr="008330BB">
        <w:rPr>
          <w:color w:val="404040"/>
        </w:rPr>
        <w:t>3.3. Порядок повернення кредиту та сплати процентів за користування споживчим кредитом, включно із кількістю платежів, їх розміром та періодичністю внесення, розраховується у вигляді графіка платежі</w:t>
      </w:r>
      <w:proofErr w:type="gramStart"/>
      <w:r w:rsidRPr="008330BB">
        <w:rPr>
          <w:color w:val="404040"/>
        </w:rPr>
        <w:t>в</w:t>
      </w:r>
      <w:proofErr w:type="gramEnd"/>
      <w:r w:rsidRPr="008330BB">
        <w:rPr>
          <w:color w:val="404040"/>
        </w:rPr>
        <w:t>.</w:t>
      </w:r>
      <w:r w:rsidRPr="008330BB">
        <w:rPr>
          <w:lang w:bidi="ru-RU"/>
        </w:rPr>
        <w:t xml:space="preserve"> </w:t>
      </w:r>
    </w:p>
    <w:p w:rsidR="00DD6F07" w:rsidRPr="008330BB" w:rsidRDefault="00DD6F07" w:rsidP="00DD6F07">
      <w:pPr>
        <w:tabs>
          <w:tab w:val="left" w:pos="6237"/>
        </w:tabs>
        <w:rPr>
          <w:lang w:bidi="ru-RU"/>
        </w:rPr>
      </w:pPr>
      <w:r w:rsidRPr="008330BB">
        <w:rPr>
          <w:lang w:bidi="ru-RU"/>
        </w:rPr>
        <w:t xml:space="preserve">3.4. Погашення кредиту та процентів за користування кредитом відбувається в такому порядку: в першу чергу сплаті </w:t>
      </w:r>
      <w:proofErr w:type="gramStart"/>
      <w:r w:rsidRPr="008330BB">
        <w:rPr>
          <w:lang w:bidi="ru-RU"/>
        </w:rPr>
        <w:t>п</w:t>
      </w:r>
      <w:proofErr w:type="gramEnd"/>
      <w:r w:rsidRPr="008330BB">
        <w:rPr>
          <w:lang w:bidi="ru-RU"/>
        </w:rPr>
        <w:t xml:space="preserve">ідлягають проценти за користування кредитом, а в другу чергу – сума кредиту. У разі недостатності суми здійсненого платежу для виконання зобов'язання за цим Договором про споживчий кредит у повному обсязі ця сума погашає вимоги Кредитодавця </w:t>
      </w:r>
      <w:proofErr w:type="gramStart"/>
      <w:r w:rsidRPr="008330BB">
        <w:rPr>
          <w:lang w:bidi="ru-RU"/>
        </w:rPr>
        <w:t>у</w:t>
      </w:r>
      <w:proofErr w:type="gramEnd"/>
      <w:r w:rsidRPr="008330BB">
        <w:rPr>
          <w:lang w:bidi="ru-RU"/>
        </w:rPr>
        <w:t xml:space="preserve"> такій черговості:</w:t>
      </w:r>
    </w:p>
    <w:p w:rsidR="00DD6F07" w:rsidRPr="008330BB" w:rsidRDefault="00DD6F07" w:rsidP="00DD6F07">
      <w:pPr>
        <w:tabs>
          <w:tab w:val="left" w:pos="6237"/>
        </w:tabs>
        <w:rPr>
          <w:lang w:bidi="ru-RU"/>
        </w:rPr>
      </w:pPr>
      <w:r w:rsidRPr="008330BB">
        <w:rPr>
          <w:lang w:bidi="ru-RU"/>
        </w:rPr>
        <w:t xml:space="preserve">1) у першу чергу сплачуються прострочена до повернення сума кредиту та </w:t>
      </w:r>
      <w:proofErr w:type="gramStart"/>
      <w:r w:rsidRPr="008330BB">
        <w:rPr>
          <w:lang w:bidi="ru-RU"/>
        </w:rPr>
        <w:t>прострочен</w:t>
      </w:r>
      <w:proofErr w:type="gramEnd"/>
      <w:r w:rsidRPr="008330BB">
        <w:rPr>
          <w:lang w:bidi="ru-RU"/>
        </w:rPr>
        <w:t>і проценти за користування кредитом;</w:t>
      </w:r>
    </w:p>
    <w:p w:rsidR="00DD6F07" w:rsidRPr="008330BB" w:rsidRDefault="00DD6F07" w:rsidP="00DD6F07">
      <w:pPr>
        <w:tabs>
          <w:tab w:val="left" w:pos="6237"/>
        </w:tabs>
        <w:rPr>
          <w:lang w:bidi="ru-RU"/>
        </w:rPr>
      </w:pPr>
      <w:r w:rsidRPr="008330BB">
        <w:rPr>
          <w:lang w:bidi="ru-RU"/>
        </w:rPr>
        <w:t xml:space="preserve">2) </w:t>
      </w:r>
      <w:proofErr w:type="gramStart"/>
      <w:r w:rsidRPr="008330BB">
        <w:rPr>
          <w:lang w:bidi="ru-RU"/>
        </w:rPr>
        <w:t>у</w:t>
      </w:r>
      <w:proofErr w:type="gramEnd"/>
      <w:r w:rsidRPr="008330BB">
        <w:rPr>
          <w:lang w:bidi="ru-RU"/>
        </w:rPr>
        <w:t xml:space="preserve"> другу чергу сплачуються сума кредиту та проценти за користування кредитом;</w:t>
      </w:r>
    </w:p>
    <w:p w:rsidR="00DD6F07" w:rsidRPr="008330BB" w:rsidRDefault="00DD6F07" w:rsidP="00DD6F07">
      <w:pPr>
        <w:tabs>
          <w:tab w:val="left" w:pos="6237"/>
        </w:tabs>
        <w:rPr>
          <w:lang w:val="uk-UA" w:bidi="ru-RU"/>
        </w:rPr>
      </w:pPr>
      <w:r w:rsidRPr="008330BB">
        <w:rPr>
          <w:lang w:bidi="ru-RU"/>
        </w:rPr>
        <w:t>3) у третю чергу сплачуються неустойка та інші платежі відповідно до цього Договору.</w:t>
      </w:r>
    </w:p>
    <w:p w:rsidR="00DD6F07" w:rsidRPr="008330BB" w:rsidRDefault="00DD6F07" w:rsidP="00DD6F07">
      <w:pPr>
        <w:tabs>
          <w:tab w:val="left" w:pos="6237"/>
        </w:tabs>
        <w:rPr>
          <w:lang w:val="uk-UA" w:bidi="ru-RU"/>
        </w:rPr>
      </w:pPr>
      <w:r w:rsidRPr="008330BB">
        <w:rPr>
          <w:lang w:val="uk-UA" w:bidi="ru-RU"/>
        </w:rPr>
        <w:t>3.5. Встановлений договором розмір фіксованої процентної ставки не може бути збільшено в односторонньому порядку.</w:t>
      </w:r>
    </w:p>
    <w:p w:rsidR="00DD6F07" w:rsidRPr="008330BB" w:rsidRDefault="00DD6F07" w:rsidP="00DD6F07">
      <w:pPr>
        <w:tabs>
          <w:tab w:val="left" w:pos="142"/>
        </w:tabs>
        <w:jc w:val="both"/>
        <w:rPr>
          <w:color w:val="404040"/>
        </w:rPr>
      </w:pPr>
    </w:p>
    <w:p w:rsidR="00DD6F07" w:rsidRPr="008330BB" w:rsidRDefault="00DD6F07" w:rsidP="00DD6F07">
      <w:pPr>
        <w:numPr>
          <w:ilvl w:val="0"/>
          <w:numId w:val="4"/>
        </w:numPr>
        <w:tabs>
          <w:tab w:val="left" w:pos="142"/>
        </w:tabs>
        <w:ind w:left="0" w:firstLine="0"/>
        <w:jc w:val="center"/>
        <w:rPr>
          <w:b/>
          <w:color w:val="404040"/>
        </w:rPr>
      </w:pPr>
      <w:r w:rsidRPr="008330BB">
        <w:rPr>
          <w:b/>
          <w:color w:val="404040"/>
        </w:rPr>
        <w:t>УМОВИ ЗАБЕЗПЕЧЕННЯ КРЕДИТНИХ РЕСУРСІВ.</w:t>
      </w:r>
    </w:p>
    <w:p w:rsidR="00DD6F07" w:rsidRPr="008330BB" w:rsidRDefault="00DD6F07" w:rsidP="00DD6F07">
      <w:pPr>
        <w:tabs>
          <w:tab w:val="left" w:pos="142"/>
        </w:tabs>
        <w:jc w:val="both"/>
        <w:rPr>
          <w:color w:val="404040"/>
        </w:rPr>
      </w:pPr>
      <w:r w:rsidRPr="008330BB">
        <w:rPr>
          <w:color w:val="404040"/>
        </w:rPr>
        <w:t>4.1 Забезпеченням виконання зобов'язань за даним Договором є ______________________________________________________________________________ (найменування предмета застави: устаткування, товари в обороті, транспортний засіб тощо)</w:t>
      </w:r>
    </w:p>
    <w:p w:rsidR="00DD6F07" w:rsidRPr="008330BB" w:rsidRDefault="00DD6F07" w:rsidP="00DD6F07">
      <w:pPr>
        <w:tabs>
          <w:tab w:val="left" w:pos="142"/>
        </w:tabs>
        <w:jc w:val="both"/>
        <w:rPr>
          <w:color w:val="404040"/>
        </w:rPr>
      </w:pPr>
      <w:r w:rsidRPr="008330BB">
        <w:rPr>
          <w:color w:val="404040"/>
        </w:rPr>
        <w:t xml:space="preserve"> відповідно до додатково укладеного договору застави.</w:t>
      </w:r>
    </w:p>
    <w:p w:rsidR="00DD6F07" w:rsidRPr="008330BB" w:rsidRDefault="00DD6F07" w:rsidP="00DD6F07">
      <w:pPr>
        <w:tabs>
          <w:tab w:val="left" w:pos="142"/>
        </w:tabs>
        <w:jc w:val="both"/>
        <w:rPr>
          <w:color w:val="404040"/>
        </w:rPr>
      </w:pPr>
      <w:r w:rsidRPr="008330BB">
        <w:rPr>
          <w:color w:val="404040"/>
        </w:rPr>
        <w:t>4.2.  Позичальник зобов'язується застрахувати на весь період дії даного договору на користь Кредитодавця предмет застави, переданий у забезпечення виконання зобов'язань за даним Договором, на умовах, погоджених з Кредитодавцем відповідно укладається догові</w:t>
      </w:r>
      <w:proofErr w:type="gramStart"/>
      <w:r w:rsidRPr="008330BB">
        <w:rPr>
          <w:color w:val="404040"/>
        </w:rPr>
        <w:t>р</w:t>
      </w:r>
      <w:proofErr w:type="gramEnd"/>
      <w:r w:rsidRPr="008330BB">
        <w:rPr>
          <w:color w:val="404040"/>
        </w:rPr>
        <w:t xml:space="preserve"> страхування.</w:t>
      </w:r>
    </w:p>
    <w:p w:rsidR="00DD6F07" w:rsidRPr="008330BB" w:rsidRDefault="00DD6F07" w:rsidP="00DD6F07">
      <w:pPr>
        <w:tabs>
          <w:tab w:val="left" w:pos="142"/>
        </w:tabs>
        <w:jc w:val="both"/>
        <w:rPr>
          <w:color w:val="404040"/>
        </w:rPr>
      </w:pPr>
      <w:bookmarkStart w:id="22" w:name="n98"/>
      <w:bookmarkEnd w:id="22"/>
      <w:r w:rsidRPr="008330BB">
        <w:rPr>
          <w:color w:val="404040"/>
        </w:rPr>
        <w:t>Вартість послуг третіх осіб установлюється виключно такими особами, відповідно кредитодавець не здійснює інформування про розмі</w:t>
      </w:r>
      <w:proofErr w:type="gramStart"/>
      <w:r w:rsidRPr="008330BB">
        <w:rPr>
          <w:color w:val="404040"/>
        </w:rPr>
        <w:t>р</w:t>
      </w:r>
      <w:proofErr w:type="gramEnd"/>
      <w:r w:rsidRPr="008330BB">
        <w:rPr>
          <w:color w:val="404040"/>
        </w:rPr>
        <w:t xml:space="preserve"> відповідних витрат та/або їх зміну протягом строку дії договору про споживчий кредит і не включає їх до розрахунку реальної річної процентної ставки та загальної вартості кредиту для споживача.</w:t>
      </w:r>
    </w:p>
    <w:p w:rsidR="00DD6F07" w:rsidRPr="008330BB" w:rsidRDefault="00DD6F07" w:rsidP="00DD6F07">
      <w:pPr>
        <w:tabs>
          <w:tab w:val="left" w:pos="142"/>
        </w:tabs>
        <w:jc w:val="both"/>
        <w:rPr>
          <w:color w:val="404040"/>
        </w:rPr>
      </w:pPr>
    </w:p>
    <w:p w:rsidR="00DD6F07" w:rsidRPr="008330BB" w:rsidRDefault="00DD6F07" w:rsidP="00DD6F07">
      <w:pPr>
        <w:tabs>
          <w:tab w:val="left" w:pos="142"/>
        </w:tabs>
        <w:jc w:val="both"/>
        <w:rPr>
          <w:color w:val="404040"/>
        </w:rPr>
      </w:pPr>
    </w:p>
    <w:p w:rsidR="00DD6F07" w:rsidRPr="008330BB" w:rsidRDefault="00DD6F07" w:rsidP="00DD6F07">
      <w:pPr>
        <w:numPr>
          <w:ilvl w:val="0"/>
          <w:numId w:val="4"/>
        </w:numPr>
        <w:tabs>
          <w:tab w:val="left" w:pos="142"/>
        </w:tabs>
        <w:jc w:val="center"/>
        <w:rPr>
          <w:b/>
          <w:color w:val="404040"/>
        </w:rPr>
      </w:pPr>
      <w:r w:rsidRPr="008330BB">
        <w:rPr>
          <w:b/>
          <w:color w:val="404040"/>
        </w:rPr>
        <w:t>ВІДПОВІДАЛЬНІСТЬ СТОРІН ЗА НЕВИКОНАННЯ АБО НЕНАЛЕЖНЕ ВИКОНАННЯ УМОВ ДОГОВОРУ.</w:t>
      </w:r>
    </w:p>
    <w:p w:rsidR="00DD6F07" w:rsidRPr="008330BB" w:rsidRDefault="00DD6F07" w:rsidP="00DD6F07">
      <w:pPr>
        <w:tabs>
          <w:tab w:val="left" w:pos="142"/>
        </w:tabs>
        <w:jc w:val="both"/>
        <w:rPr>
          <w:color w:val="404040"/>
        </w:rPr>
      </w:pPr>
      <w:r w:rsidRPr="008330BB">
        <w:rPr>
          <w:color w:val="404040"/>
        </w:rPr>
        <w:t xml:space="preserve">5.1. Позичальник, який прострочив виконання грошового зобов'язання, на вимогу Кредитодавця зобов'язаний сплатити суму боргу з урахуванням встановленого індексу інфляції за весь час прострочення, а також три проценти </w:t>
      </w:r>
      <w:proofErr w:type="gramStart"/>
      <w:r w:rsidRPr="008330BB">
        <w:rPr>
          <w:color w:val="404040"/>
        </w:rPr>
        <w:t>р</w:t>
      </w:r>
      <w:proofErr w:type="gramEnd"/>
      <w:r w:rsidRPr="008330BB">
        <w:rPr>
          <w:color w:val="404040"/>
        </w:rPr>
        <w:t xml:space="preserve">ічних від простроченої суми, Позичальник несе відповідальність, визначену цим Договором та (або) чинним законодавством України. Порушенням Договору є його невиконання або неналежне виконання, тобто виконання з порушенням умов, визначених змістом цього Договору. Не несе відповідальності за порушення Договору, якщо воно сталося не з його вини (умислу чи необережності). </w:t>
      </w:r>
    </w:p>
    <w:p w:rsidR="00DD6F07" w:rsidRPr="008330BB" w:rsidRDefault="00DD6F07" w:rsidP="00DD6F07">
      <w:pPr>
        <w:tabs>
          <w:tab w:val="left" w:pos="142"/>
        </w:tabs>
        <w:jc w:val="both"/>
        <w:rPr>
          <w:color w:val="404040"/>
        </w:rPr>
      </w:pPr>
      <w:r w:rsidRPr="008330BB">
        <w:rPr>
          <w:color w:val="404040"/>
        </w:rPr>
        <w:t xml:space="preserve">5.2. Пеня за невиконання зобов’язання щодо повернення кредиту та процентів за ним не може перевищувати подвійної </w:t>
      </w:r>
      <w:proofErr w:type="gramStart"/>
      <w:r w:rsidRPr="008330BB">
        <w:rPr>
          <w:color w:val="404040"/>
        </w:rPr>
        <w:t>обл</w:t>
      </w:r>
      <w:proofErr w:type="gramEnd"/>
      <w:r w:rsidRPr="008330BB">
        <w:rPr>
          <w:color w:val="404040"/>
        </w:rPr>
        <w:t>ікової ставки Національного банку України, що діяла у період, за який сплачується пеня, та не може бути більшою за 15 відсотків суми простроченого платежу.</w:t>
      </w:r>
    </w:p>
    <w:p w:rsidR="00DD6F07" w:rsidRPr="008330BB" w:rsidRDefault="00DD6F07" w:rsidP="00DD6F07">
      <w:pPr>
        <w:tabs>
          <w:tab w:val="left" w:pos="142"/>
        </w:tabs>
        <w:jc w:val="both"/>
        <w:rPr>
          <w:color w:val="404040"/>
        </w:rPr>
      </w:pPr>
      <w:bookmarkStart w:id="23" w:name="n217"/>
      <w:bookmarkEnd w:id="23"/>
      <w:r w:rsidRPr="008330BB">
        <w:rPr>
          <w:color w:val="404040"/>
        </w:rPr>
        <w:t xml:space="preserve">5.3. Сукупна сума неустойки (штраф, пеня), нарахована за порушення зобов’язань Позичальника на </w:t>
      </w:r>
      <w:proofErr w:type="gramStart"/>
      <w:r w:rsidRPr="008330BB">
        <w:rPr>
          <w:color w:val="404040"/>
        </w:rPr>
        <w:t>п</w:t>
      </w:r>
      <w:proofErr w:type="gramEnd"/>
      <w:r w:rsidRPr="008330BB">
        <w:rPr>
          <w:color w:val="404040"/>
        </w:rPr>
        <w:t>ідставі договору, не може перевищувати половини суми, одержаної Позивачем за таким договором, і не може бути збільшена за домовленістю сторін.</w:t>
      </w:r>
    </w:p>
    <w:p w:rsidR="00DD6F07" w:rsidRPr="008330BB" w:rsidRDefault="00DD6F07" w:rsidP="00DD6F07">
      <w:pPr>
        <w:tabs>
          <w:tab w:val="left" w:pos="142"/>
        </w:tabs>
        <w:jc w:val="both"/>
        <w:rPr>
          <w:color w:val="404040"/>
        </w:rPr>
      </w:pPr>
    </w:p>
    <w:p w:rsidR="00DD6F07" w:rsidRPr="008330BB" w:rsidRDefault="00DD6F07" w:rsidP="00DD6F07">
      <w:pPr>
        <w:tabs>
          <w:tab w:val="left" w:pos="142"/>
        </w:tabs>
        <w:jc w:val="center"/>
        <w:rPr>
          <w:b/>
          <w:color w:val="404040"/>
        </w:rPr>
      </w:pPr>
      <w:r w:rsidRPr="008330BB">
        <w:rPr>
          <w:b/>
          <w:color w:val="404040"/>
        </w:rPr>
        <w:t>6. ПРАВА ТА ОБОВЯЗКИ СТОРІН.</w:t>
      </w:r>
    </w:p>
    <w:p w:rsidR="00DD6F07" w:rsidRPr="008330BB" w:rsidRDefault="00DD6F07" w:rsidP="00DD6F07">
      <w:pPr>
        <w:numPr>
          <w:ilvl w:val="1"/>
          <w:numId w:val="3"/>
        </w:numPr>
        <w:tabs>
          <w:tab w:val="left" w:pos="142"/>
        </w:tabs>
        <w:jc w:val="both"/>
        <w:rPr>
          <w:color w:val="404040"/>
        </w:rPr>
      </w:pPr>
      <w:r w:rsidRPr="008330BB">
        <w:rPr>
          <w:color w:val="404040"/>
        </w:rPr>
        <w:t>Кредитодавець має право:</w:t>
      </w:r>
    </w:p>
    <w:p w:rsidR="00DD6F07" w:rsidRPr="008330BB" w:rsidRDefault="00DD6F07" w:rsidP="00DD6F07">
      <w:pPr>
        <w:numPr>
          <w:ilvl w:val="2"/>
          <w:numId w:val="3"/>
        </w:numPr>
        <w:tabs>
          <w:tab w:val="left" w:pos="142"/>
        </w:tabs>
        <w:jc w:val="both"/>
        <w:rPr>
          <w:color w:val="404040"/>
        </w:rPr>
      </w:pPr>
      <w:r w:rsidRPr="008330BB">
        <w:rPr>
          <w:color w:val="404040"/>
        </w:rPr>
        <w:t>на отримання проценті</w:t>
      </w:r>
      <w:proofErr w:type="gramStart"/>
      <w:r w:rsidRPr="008330BB">
        <w:rPr>
          <w:color w:val="404040"/>
        </w:rPr>
        <w:t>в</w:t>
      </w:r>
      <w:proofErr w:type="gramEnd"/>
      <w:r w:rsidRPr="008330BB">
        <w:rPr>
          <w:color w:val="404040"/>
        </w:rPr>
        <w:t xml:space="preserve"> за цим Договором;</w:t>
      </w:r>
    </w:p>
    <w:p w:rsidR="00DD6F07" w:rsidRPr="008330BB" w:rsidRDefault="00DD6F07" w:rsidP="00DD6F07">
      <w:pPr>
        <w:numPr>
          <w:ilvl w:val="2"/>
          <w:numId w:val="3"/>
        </w:numPr>
        <w:tabs>
          <w:tab w:val="left" w:pos="142"/>
        </w:tabs>
        <w:ind w:left="0" w:firstLine="0"/>
        <w:jc w:val="both"/>
        <w:rPr>
          <w:color w:val="404040"/>
        </w:rPr>
      </w:pPr>
      <w:r w:rsidRPr="008330BB">
        <w:rPr>
          <w:color w:val="404040"/>
        </w:rPr>
        <w:t>вимагати повернення суми кредиту;</w:t>
      </w:r>
    </w:p>
    <w:p w:rsidR="00DD6F07" w:rsidRPr="008330BB" w:rsidRDefault="00DD6F07" w:rsidP="00DD6F07">
      <w:pPr>
        <w:tabs>
          <w:tab w:val="left" w:pos="142"/>
        </w:tabs>
        <w:jc w:val="both"/>
        <w:rPr>
          <w:color w:val="404040"/>
        </w:rPr>
      </w:pPr>
    </w:p>
    <w:p w:rsidR="00DD6F07" w:rsidRPr="008330BB" w:rsidRDefault="00DD6F07" w:rsidP="00DD6F07">
      <w:pPr>
        <w:numPr>
          <w:ilvl w:val="1"/>
          <w:numId w:val="3"/>
        </w:numPr>
        <w:tabs>
          <w:tab w:val="left" w:pos="142"/>
        </w:tabs>
        <w:ind w:left="0" w:firstLine="0"/>
        <w:jc w:val="both"/>
        <w:rPr>
          <w:color w:val="404040"/>
        </w:rPr>
      </w:pPr>
      <w:r w:rsidRPr="008330BB">
        <w:rPr>
          <w:color w:val="404040"/>
        </w:rPr>
        <w:t>Кредитодавець зобов'язаний:</w:t>
      </w:r>
    </w:p>
    <w:p w:rsidR="00DD6F07" w:rsidRPr="008330BB" w:rsidRDefault="00DD6F07" w:rsidP="00DD6F07">
      <w:pPr>
        <w:numPr>
          <w:ilvl w:val="2"/>
          <w:numId w:val="3"/>
        </w:numPr>
        <w:tabs>
          <w:tab w:val="left" w:pos="142"/>
        </w:tabs>
        <w:ind w:left="0" w:firstLine="0"/>
        <w:jc w:val="both"/>
        <w:rPr>
          <w:color w:val="404040"/>
        </w:rPr>
      </w:pPr>
      <w:r w:rsidRPr="008330BB">
        <w:rPr>
          <w:color w:val="404040"/>
        </w:rPr>
        <w:t>передати Позичальнику у строки та у розмі</w:t>
      </w:r>
      <w:proofErr w:type="gramStart"/>
      <w:r w:rsidRPr="008330BB">
        <w:rPr>
          <w:color w:val="404040"/>
        </w:rPr>
        <w:t>р</w:t>
      </w:r>
      <w:proofErr w:type="gramEnd"/>
      <w:r w:rsidRPr="008330BB">
        <w:rPr>
          <w:color w:val="404040"/>
        </w:rPr>
        <w:t>і передбаченому цим Договором грошові кошти;</w:t>
      </w:r>
    </w:p>
    <w:p w:rsidR="00DD6F07" w:rsidRPr="008330BB" w:rsidRDefault="00DD6F07" w:rsidP="00DD6F07">
      <w:pPr>
        <w:tabs>
          <w:tab w:val="left" w:pos="142"/>
          <w:tab w:val="left" w:pos="900"/>
        </w:tabs>
        <w:jc w:val="both"/>
        <w:rPr>
          <w:color w:val="404040"/>
        </w:rPr>
      </w:pPr>
      <w:r w:rsidRPr="008330BB">
        <w:rPr>
          <w:color w:val="404040"/>
        </w:rPr>
        <w:t xml:space="preserve">6.2.2.  </w:t>
      </w:r>
      <w:r w:rsidRPr="008330BB">
        <w:rPr>
          <w:color w:val="404040"/>
        </w:rPr>
        <w:tab/>
        <w:t>ознайомити Позичальника з правами, передбаченими ст.12 Закону України «Про фінансові послуги та державне регулювання ринків фінансових послуг»</w:t>
      </w:r>
      <w:r w:rsidRPr="008330BB">
        <w:rPr>
          <w:i/>
          <w:color w:val="404040"/>
        </w:rPr>
        <w:t xml:space="preserve">; </w:t>
      </w:r>
      <w:proofErr w:type="gramStart"/>
      <w:r w:rsidRPr="008330BB">
        <w:rPr>
          <w:color w:val="404040"/>
        </w:rPr>
        <w:t>та надати Позичальнику додаткову інформацію про механізм захисту фінансовою установою прав споживачів та порядок урегулювання спірних питань, що виникають у процесі надання фінансової послуги, реквізити органу, який здійснює державне регулювання ринків фінансових послуг (адреса, номер телефону), а також реквізити органів з питань захисту прав споживачів;</w:t>
      </w:r>
      <w:proofErr w:type="gramEnd"/>
    </w:p>
    <w:p w:rsidR="00DD6F07" w:rsidRPr="008330BB" w:rsidRDefault="00DD6F07" w:rsidP="00DD6F07">
      <w:pPr>
        <w:tabs>
          <w:tab w:val="left" w:pos="142"/>
          <w:tab w:val="left" w:pos="900"/>
        </w:tabs>
        <w:jc w:val="both"/>
        <w:rPr>
          <w:color w:val="404040"/>
        </w:rPr>
      </w:pPr>
    </w:p>
    <w:p w:rsidR="00DD6F07" w:rsidRPr="008330BB" w:rsidRDefault="00DD6F07" w:rsidP="00DD6F07">
      <w:pPr>
        <w:numPr>
          <w:ilvl w:val="1"/>
          <w:numId w:val="3"/>
        </w:numPr>
        <w:tabs>
          <w:tab w:val="left" w:pos="142"/>
          <w:tab w:val="left" w:pos="900"/>
        </w:tabs>
        <w:ind w:left="0" w:firstLine="0"/>
        <w:jc w:val="both"/>
        <w:rPr>
          <w:color w:val="404040"/>
        </w:rPr>
      </w:pPr>
      <w:r w:rsidRPr="008330BB">
        <w:rPr>
          <w:color w:val="404040"/>
        </w:rPr>
        <w:t>Позичальник має право:</w:t>
      </w:r>
    </w:p>
    <w:p w:rsidR="00DD6F07" w:rsidRPr="008330BB" w:rsidRDefault="00DD6F07" w:rsidP="00DD6F07">
      <w:pPr>
        <w:numPr>
          <w:ilvl w:val="2"/>
          <w:numId w:val="3"/>
        </w:numPr>
        <w:tabs>
          <w:tab w:val="left" w:pos="142"/>
        </w:tabs>
        <w:ind w:left="0" w:firstLine="0"/>
        <w:jc w:val="both"/>
        <w:rPr>
          <w:color w:val="404040"/>
        </w:rPr>
      </w:pPr>
      <w:r w:rsidRPr="008330BB">
        <w:rPr>
          <w:color w:val="404040"/>
        </w:rPr>
        <w:t>розпоряджатися переданими грошовими коштами;</w:t>
      </w:r>
    </w:p>
    <w:p w:rsidR="00DD6F07" w:rsidRPr="008330BB" w:rsidRDefault="00DD6F07" w:rsidP="00DD6F07">
      <w:pPr>
        <w:numPr>
          <w:ilvl w:val="2"/>
          <w:numId w:val="3"/>
        </w:numPr>
        <w:tabs>
          <w:tab w:val="left" w:pos="142"/>
        </w:tabs>
        <w:ind w:left="0" w:firstLine="0"/>
        <w:jc w:val="both"/>
        <w:rPr>
          <w:color w:val="404040"/>
        </w:rPr>
      </w:pPr>
      <w:r w:rsidRPr="008330BB">
        <w:rPr>
          <w:color w:val="404040"/>
        </w:rPr>
        <w:t>вимагати передачі коштів у строки та у розмі</w:t>
      </w:r>
      <w:proofErr w:type="gramStart"/>
      <w:r w:rsidRPr="008330BB">
        <w:rPr>
          <w:color w:val="404040"/>
        </w:rPr>
        <w:t>р</w:t>
      </w:r>
      <w:proofErr w:type="gramEnd"/>
      <w:r w:rsidRPr="008330BB">
        <w:rPr>
          <w:color w:val="404040"/>
        </w:rPr>
        <w:t>і передбаченому цим Договором;</w:t>
      </w:r>
    </w:p>
    <w:p w:rsidR="00DD6F07" w:rsidRPr="008330BB" w:rsidRDefault="00DD6F07" w:rsidP="00DD6F07">
      <w:pPr>
        <w:numPr>
          <w:ilvl w:val="2"/>
          <w:numId w:val="3"/>
        </w:numPr>
        <w:tabs>
          <w:tab w:val="left" w:pos="142"/>
        </w:tabs>
        <w:ind w:left="0" w:firstLine="0"/>
        <w:jc w:val="both"/>
        <w:rPr>
          <w:color w:val="404040"/>
        </w:rPr>
      </w:pPr>
      <w:r w:rsidRPr="008330BB">
        <w:rPr>
          <w:color w:val="404040"/>
        </w:rPr>
        <w:t xml:space="preserve">доступу до інформації щодо діяльності Кредитодавця </w:t>
      </w:r>
      <w:proofErr w:type="gramStart"/>
      <w:r w:rsidRPr="008330BB">
        <w:rPr>
          <w:color w:val="404040"/>
        </w:rPr>
        <w:t>у</w:t>
      </w:r>
      <w:proofErr w:type="gramEnd"/>
      <w:r w:rsidRPr="008330BB">
        <w:rPr>
          <w:color w:val="404040"/>
        </w:rPr>
        <w:t xml:space="preserve"> відповідності та обсягах, передбачених ст. 12 закону України «Про фінансові послуги та державне регулювання ринків фінансових послуг».</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Позичальник зобов'язаний:</w:t>
      </w:r>
    </w:p>
    <w:p w:rsidR="00DD6F07" w:rsidRPr="008330BB" w:rsidRDefault="00DD6F07" w:rsidP="00DD6F07">
      <w:pPr>
        <w:numPr>
          <w:ilvl w:val="2"/>
          <w:numId w:val="3"/>
        </w:numPr>
        <w:tabs>
          <w:tab w:val="left" w:pos="142"/>
        </w:tabs>
        <w:ind w:left="0" w:firstLine="0"/>
        <w:jc w:val="both"/>
        <w:rPr>
          <w:color w:val="404040"/>
        </w:rPr>
      </w:pPr>
      <w:r w:rsidRPr="008330BB">
        <w:rPr>
          <w:color w:val="404040"/>
        </w:rPr>
        <w:t>повернути кредит у строки та у розмі</w:t>
      </w:r>
      <w:proofErr w:type="gramStart"/>
      <w:r w:rsidRPr="008330BB">
        <w:rPr>
          <w:color w:val="404040"/>
        </w:rPr>
        <w:t>р</w:t>
      </w:r>
      <w:proofErr w:type="gramEnd"/>
      <w:r w:rsidRPr="008330BB">
        <w:rPr>
          <w:color w:val="404040"/>
        </w:rPr>
        <w:t>і передбаченому цим Договором;</w:t>
      </w:r>
    </w:p>
    <w:p w:rsidR="00DD6F07" w:rsidRPr="008330BB" w:rsidRDefault="00DD6F07" w:rsidP="00DD6F07">
      <w:pPr>
        <w:numPr>
          <w:ilvl w:val="2"/>
          <w:numId w:val="3"/>
        </w:numPr>
        <w:tabs>
          <w:tab w:val="left" w:pos="142"/>
        </w:tabs>
        <w:ind w:left="0" w:firstLine="0"/>
        <w:jc w:val="both"/>
        <w:rPr>
          <w:color w:val="404040"/>
        </w:rPr>
      </w:pPr>
      <w:r w:rsidRPr="008330BB">
        <w:rPr>
          <w:color w:val="404040"/>
        </w:rPr>
        <w:t>сплатити проценти за цим Договором.</w:t>
      </w:r>
    </w:p>
    <w:p w:rsidR="00DD6F07" w:rsidRPr="008330BB" w:rsidRDefault="00DD6F07" w:rsidP="00DD6F07">
      <w:pPr>
        <w:tabs>
          <w:tab w:val="left" w:pos="142"/>
          <w:tab w:val="left" w:pos="900"/>
        </w:tabs>
        <w:jc w:val="both"/>
        <w:rPr>
          <w:color w:val="404040"/>
        </w:rPr>
      </w:pPr>
      <w:r w:rsidRPr="008330BB">
        <w:rPr>
          <w:color w:val="404040"/>
        </w:rPr>
        <w:t xml:space="preserve">6.5. Позичальник має право протягом 14 календарних днів з дня укладення договору відмовитися від договору без пояснення причин, </w:t>
      </w:r>
      <w:proofErr w:type="gramStart"/>
      <w:r w:rsidRPr="008330BB">
        <w:rPr>
          <w:color w:val="404040"/>
        </w:rPr>
        <w:t>у</w:t>
      </w:r>
      <w:proofErr w:type="gramEnd"/>
      <w:r w:rsidRPr="008330BB">
        <w:rPr>
          <w:color w:val="404040"/>
        </w:rPr>
        <w:t xml:space="preserve"> тому числі в разі отримання ним грошових коштів. </w:t>
      </w:r>
    </w:p>
    <w:p w:rsidR="00DD6F07" w:rsidRPr="008330BB" w:rsidRDefault="00DD6F07" w:rsidP="00DD6F07">
      <w:pPr>
        <w:tabs>
          <w:tab w:val="left" w:pos="142"/>
          <w:tab w:val="left" w:pos="900"/>
        </w:tabs>
        <w:jc w:val="both"/>
        <w:rPr>
          <w:color w:val="404040"/>
        </w:rPr>
      </w:pPr>
      <w:bookmarkStart w:id="24" w:name="n174"/>
      <w:bookmarkEnd w:id="24"/>
      <w:r w:rsidRPr="008330BB">
        <w:rPr>
          <w:color w:val="404040"/>
        </w:rPr>
        <w:t>6.6 Про намі</w:t>
      </w:r>
      <w:proofErr w:type="gramStart"/>
      <w:r w:rsidRPr="008330BB">
        <w:rPr>
          <w:color w:val="404040"/>
        </w:rPr>
        <w:t>р</w:t>
      </w:r>
      <w:proofErr w:type="gramEnd"/>
      <w:r w:rsidRPr="008330BB">
        <w:rPr>
          <w:color w:val="404040"/>
        </w:rPr>
        <w:t xml:space="preserve"> відмовитися від договору Позичальник повідомляє Кредитодавця у письмовій формі (у паперовому або електронному вигляді з накладенням електронних підписів, електронних цифрових підписів, інших аналогів власноручних підписів (печаток) сторін у порядку, визначеному законодавством) до закінчення строку, встановленого в п. 6.5.</w:t>
      </w:r>
    </w:p>
    <w:p w:rsidR="00DD6F07" w:rsidRPr="008330BB" w:rsidRDefault="00DD6F07" w:rsidP="00DD6F07">
      <w:pPr>
        <w:tabs>
          <w:tab w:val="left" w:pos="142"/>
          <w:tab w:val="left" w:pos="900"/>
        </w:tabs>
        <w:jc w:val="both"/>
        <w:rPr>
          <w:color w:val="404040"/>
        </w:rPr>
      </w:pPr>
      <w:bookmarkStart w:id="25" w:name="n175"/>
      <w:bookmarkEnd w:id="25"/>
      <w:r w:rsidRPr="008330BB">
        <w:rPr>
          <w:color w:val="404040"/>
        </w:rPr>
        <w:t xml:space="preserve">Якщо </w:t>
      </w:r>
      <w:r w:rsidRPr="008330BB">
        <w:rPr>
          <w:color w:val="404040"/>
          <w:lang w:val="uk-UA"/>
        </w:rPr>
        <w:t>Позичальник</w:t>
      </w:r>
      <w:r w:rsidRPr="008330BB">
        <w:rPr>
          <w:color w:val="404040"/>
        </w:rPr>
        <w:t xml:space="preserve"> подає повідомлення не особисто, воно має бути засвідчене нотаріально або подане і </w:t>
      </w:r>
      <w:proofErr w:type="gramStart"/>
      <w:r w:rsidRPr="008330BB">
        <w:rPr>
          <w:color w:val="404040"/>
        </w:rPr>
        <w:t>п</w:t>
      </w:r>
      <w:proofErr w:type="gramEnd"/>
      <w:r w:rsidRPr="008330BB">
        <w:rPr>
          <w:color w:val="404040"/>
        </w:rPr>
        <w:t xml:space="preserve">ідписане представником за наявності довіреності на вчинення таких дій. </w:t>
      </w:r>
    </w:p>
    <w:p w:rsidR="00DD6F07" w:rsidRPr="008330BB" w:rsidRDefault="00DD6F07" w:rsidP="00DD6F07">
      <w:pPr>
        <w:tabs>
          <w:tab w:val="left" w:pos="142"/>
          <w:tab w:val="left" w:pos="900"/>
        </w:tabs>
        <w:jc w:val="both"/>
        <w:rPr>
          <w:color w:val="404040"/>
        </w:rPr>
      </w:pPr>
      <w:r w:rsidRPr="008330BB">
        <w:rPr>
          <w:color w:val="404040"/>
        </w:rPr>
        <w:t xml:space="preserve">Право </w:t>
      </w:r>
      <w:proofErr w:type="gramStart"/>
      <w:r w:rsidRPr="008330BB">
        <w:rPr>
          <w:color w:val="404040"/>
        </w:rPr>
        <w:t>на</w:t>
      </w:r>
      <w:proofErr w:type="gramEnd"/>
      <w:r w:rsidRPr="008330BB">
        <w:rPr>
          <w:color w:val="404040"/>
        </w:rPr>
        <w:t xml:space="preserve"> відмову від </w:t>
      </w:r>
      <w:proofErr w:type="gramStart"/>
      <w:r w:rsidRPr="008330BB">
        <w:rPr>
          <w:color w:val="404040"/>
        </w:rPr>
        <w:t>Договору</w:t>
      </w:r>
      <w:proofErr w:type="gramEnd"/>
      <w:r w:rsidRPr="008330BB">
        <w:rPr>
          <w:color w:val="404040"/>
        </w:rPr>
        <w:t xml:space="preserve"> не застосовується щодо: 1) договорів про споживчий кредит, виконання зобов’язань за якими забезпечено шляхом укладення нотаріально посвідчених договорів (правочинів); </w:t>
      </w:r>
      <w:proofErr w:type="gramStart"/>
      <w:r w:rsidRPr="008330BB">
        <w:rPr>
          <w:color w:val="404040"/>
        </w:rPr>
        <w:t xml:space="preserve">2) споживчих кредитів, наданих на придбання робіт (послуг), виконання яких відбулося до закінчення строку відмови від договору про споживчий кредит, встановленого п.6.5 Договору. </w:t>
      </w:r>
      <w:proofErr w:type="gramEnd"/>
    </w:p>
    <w:p w:rsidR="00DD6F07" w:rsidRPr="008330BB" w:rsidRDefault="00DD6F07" w:rsidP="00DD6F07">
      <w:pPr>
        <w:tabs>
          <w:tab w:val="left" w:pos="142"/>
          <w:tab w:val="left" w:pos="900"/>
        </w:tabs>
        <w:jc w:val="both"/>
        <w:rPr>
          <w:color w:val="404040"/>
        </w:rPr>
      </w:pPr>
      <w:bookmarkStart w:id="26" w:name="n176"/>
      <w:bookmarkEnd w:id="26"/>
      <w:r w:rsidRPr="008330BB">
        <w:rPr>
          <w:color w:val="404040"/>
        </w:rPr>
        <w:t>6.7. Протягом семи календарних днів з дати подання письмового повідомлення про відмову від договору Позичальник зобов’язаний повернути Кредитодавцю грошові кошти, одержані згідно з цим Договором, та сплатити проценти за період з дня одержання кошті</w:t>
      </w:r>
      <w:proofErr w:type="gramStart"/>
      <w:r w:rsidRPr="008330BB">
        <w:rPr>
          <w:color w:val="404040"/>
        </w:rPr>
        <w:t>в</w:t>
      </w:r>
      <w:proofErr w:type="gramEnd"/>
      <w:r w:rsidRPr="008330BB">
        <w:rPr>
          <w:color w:val="404040"/>
        </w:rPr>
        <w:t xml:space="preserve"> до дня їх повернення за ставкою, встановленою Договором.</w:t>
      </w:r>
    </w:p>
    <w:p w:rsidR="00DD6F07" w:rsidRPr="008330BB" w:rsidRDefault="00DD6F07" w:rsidP="00DD6F07">
      <w:pPr>
        <w:tabs>
          <w:tab w:val="left" w:pos="142"/>
          <w:tab w:val="left" w:pos="900"/>
        </w:tabs>
        <w:jc w:val="both"/>
        <w:rPr>
          <w:color w:val="404040"/>
        </w:rPr>
      </w:pPr>
      <w:bookmarkStart w:id="27" w:name="n177"/>
      <w:bookmarkEnd w:id="27"/>
      <w:r w:rsidRPr="008330BB">
        <w:rPr>
          <w:color w:val="404040"/>
        </w:rPr>
        <w:t xml:space="preserve">6.8. Позичальник не зобов’язаний сплачувати </w:t>
      </w:r>
      <w:proofErr w:type="gramStart"/>
      <w:r w:rsidRPr="008330BB">
        <w:rPr>
          <w:color w:val="404040"/>
        </w:rPr>
        <w:t>будь-як</w:t>
      </w:r>
      <w:proofErr w:type="gramEnd"/>
      <w:r w:rsidRPr="008330BB">
        <w:rPr>
          <w:color w:val="404040"/>
        </w:rPr>
        <w:t>і інші платежі у зв’язку з відмовою від договору.</w:t>
      </w:r>
    </w:p>
    <w:p w:rsidR="00DD6F07" w:rsidRPr="008330BB" w:rsidRDefault="00DD6F07" w:rsidP="00DD6F07">
      <w:pPr>
        <w:tabs>
          <w:tab w:val="left" w:pos="142"/>
          <w:tab w:val="left" w:pos="900"/>
        </w:tabs>
        <w:jc w:val="both"/>
        <w:rPr>
          <w:color w:val="404040"/>
        </w:rPr>
      </w:pPr>
      <w:bookmarkStart w:id="28" w:name="n178"/>
      <w:bookmarkEnd w:id="28"/>
      <w:r w:rsidRPr="008330BB">
        <w:rPr>
          <w:color w:val="404040"/>
        </w:rPr>
        <w:t xml:space="preserve">6.9.  Відмова від договору є </w:t>
      </w:r>
      <w:proofErr w:type="gramStart"/>
      <w:r w:rsidRPr="008330BB">
        <w:rPr>
          <w:color w:val="404040"/>
        </w:rPr>
        <w:t>п</w:t>
      </w:r>
      <w:proofErr w:type="gramEnd"/>
      <w:r w:rsidRPr="008330BB">
        <w:rPr>
          <w:color w:val="404040"/>
        </w:rPr>
        <w:t xml:space="preserve">ідставою для припинення договорів щодо додаткових чи супутніх послуг, що були визначені як обов’язкові для отримання кредиту, укладених Позичальником. Кредитодавець або третя сторона зобов’язані повернути Позичальнику кошти, сплачені ним за такі додаткові чи супутні послуги, не </w:t>
      </w:r>
      <w:proofErr w:type="gramStart"/>
      <w:r w:rsidRPr="008330BB">
        <w:rPr>
          <w:color w:val="404040"/>
        </w:rPr>
        <w:t>п</w:t>
      </w:r>
      <w:proofErr w:type="gramEnd"/>
      <w:r w:rsidRPr="008330BB">
        <w:rPr>
          <w:color w:val="404040"/>
        </w:rPr>
        <w:t>ізніш як протягом 14 календарних днів з дня подання письмового повідомлення про відмову від Договору, якщо такі послуги не були фактично надані до дня відмови Позичальника від договору у порядку, визначеному законодавством.</w:t>
      </w:r>
      <w:bookmarkStart w:id="29" w:name="n179"/>
      <w:bookmarkStart w:id="30" w:name="n182"/>
      <w:bookmarkEnd w:id="29"/>
      <w:bookmarkEnd w:id="30"/>
    </w:p>
    <w:p w:rsidR="00DD6F07" w:rsidRPr="008330BB" w:rsidRDefault="00DD6F07" w:rsidP="00DD6F07">
      <w:pPr>
        <w:tabs>
          <w:tab w:val="left" w:pos="142"/>
          <w:tab w:val="left" w:pos="900"/>
        </w:tabs>
        <w:jc w:val="both"/>
        <w:rPr>
          <w:color w:val="404040"/>
        </w:rPr>
      </w:pPr>
      <w:bookmarkStart w:id="31" w:name="n183"/>
      <w:bookmarkEnd w:id="31"/>
      <w:r w:rsidRPr="008330BB">
        <w:rPr>
          <w:color w:val="404040"/>
        </w:rPr>
        <w:t>6.10. Позичальник має право в будь-який час повністю або частково достроково повернути споживчий кредит, у тому числі шляхом збільшення суми періодичних платежів. Позичальник обов’язково повинен повідомити Кредитодавця про намі</w:t>
      </w:r>
      <w:proofErr w:type="gramStart"/>
      <w:r w:rsidRPr="008330BB">
        <w:rPr>
          <w:color w:val="404040"/>
        </w:rPr>
        <w:t>р</w:t>
      </w:r>
      <w:proofErr w:type="gramEnd"/>
      <w:r w:rsidRPr="008330BB">
        <w:rPr>
          <w:color w:val="404040"/>
        </w:rPr>
        <w:t xml:space="preserve"> дострокового повернення споживчого кредиту з оформленням відповідного документа.</w:t>
      </w:r>
    </w:p>
    <w:p w:rsidR="00DD6F07" w:rsidRPr="008330BB" w:rsidRDefault="00DD6F07" w:rsidP="00DD6F07">
      <w:pPr>
        <w:tabs>
          <w:tab w:val="left" w:pos="142"/>
          <w:tab w:val="left" w:pos="900"/>
        </w:tabs>
        <w:jc w:val="both"/>
        <w:rPr>
          <w:color w:val="404040"/>
        </w:rPr>
      </w:pPr>
      <w:bookmarkStart w:id="32" w:name="n184"/>
      <w:bookmarkEnd w:id="32"/>
      <w:r w:rsidRPr="008330BB">
        <w:rPr>
          <w:color w:val="404040"/>
        </w:rPr>
        <w:t>Якщо Позичальник скористався правом повернення споживчого кредиту шляхом збільшення суми періодичних платежів, Кредитодавець зобов’язаний здійснити відповідне коригування зобов’язань споживача у бік їх зменшення та на вимогу Позичальника надати йому новий графі</w:t>
      </w:r>
      <w:proofErr w:type="gramStart"/>
      <w:r w:rsidRPr="008330BB">
        <w:rPr>
          <w:color w:val="404040"/>
        </w:rPr>
        <w:t>к</w:t>
      </w:r>
      <w:proofErr w:type="gramEnd"/>
      <w:r w:rsidRPr="008330BB">
        <w:rPr>
          <w:color w:val="404040"/>
        </w:rPr>
        <w:t xml:space="preserve"> платежів. </w:t>
      </w:r>
    </w:p>
    <w:p w:rsidR="00DD6F07" w:rsidRPr="008330BB" w:rsidRDefault="00DD6F07" w:rsidP="00DD6F07">
      <w:pPr>
        <w:tabs>
          <w:tab w:val="left" w:pos="142"/>
          <w:tab w:val="left" w:pos="900"/>
        </w:tabs>
        <w:jc w:val="both"/>
        <w:rPr>
          <w:color w:val="404040"/>
        </w:rPr>
      </w:pPr>
      <w:bookmarkStart w:id="33" w:name="n185"/>
      <w:bookmarkEnd w:id="33"/>
      <w:r w:rsidRPr="008330BB">
        <w:rPr>
          <w:color w:val="404040"/>
        </w:rPr>
        <w:t xml:space="preserve">6.11. Позичальник у разі дострокового повернення кредиту сплачує Кредитодавцю проценти за користування кредитом та вартість усіх послуг, пов’язаних з обслуговуванням та погашенням кредиту, за період </w:t>
      </w:r>
      <w:proofErr w:type="gramStart"/>
      <w:r w:rsidRPr="008330BB">
        <w:rPr>
          <w:color w:val="404040"/>
        </w:rPr>
        <w:t>фактичного</w:t>
      </w:r>
      <w:proofErr w:type="gramEnd"/>
      <w:r w:rsidRPr="008330BB">
        <w:rPr>
          <w:color w:val="404040"/>
        </w:rPr>
        <w:t xml:space="preserve"> користування кредитом.</w:t>
      </w:r>
    </w:p>
    <w:p w:rsidR="00DD6F07" w:rsidRPr="008330BB" w:rsidRDefault="00DD6F07" w:rsidP="00DD6F07">
      <w:pPr>
        <w:tabs>
          <w:tab w:val="left" w:pos="142"/>
          <w:tab w:val="left" w:pos="900"/>
        </w:tabs>
        <w:jc w:val="both"/>
        <w:rPr>
          <w:color w:val="404040"/>
        </w:rPr>
      </w:pPr>
      <w:bookmarkStart w:id="34" w:name="n186"/>
      <w:bookmarkEnd w:id="34"/>
      <w:r w:rsidRPr="008330BB">
        <w:rPr>
          <w:color w:val="404040"/>
        </w:rPr>
        <w:t xml:space="preserve">6.12. Кредитодавцю забороняється відмовляти Позичальнику в прийнятті платежу </w:t>
      </w:r>
      <w:proofErr w:type="gramStart"/>
      <w:r w:rsidRPr="008330BB">
        <w:rPr>
          <w:color w:val="404040"/>
        </w:rPr>
        <w:t>у</w:t>
      </w:r>
      <w:proofErr w:type="gramEnd"/>
      <w:r w:rsidRPr="008330BB">
        <w:rPr>
          <w:color w:val="404040"/>
        </w:rPr>
        <w:t xml:space="preserve"> разі дострокового повернення кредиту.</w:t>
      </w:r>
    </w:p>
    <w:p w:rsidR="00DD6F07" w:rsidRPr="008330BB" w:rsidRDefault="00DD6F07" w:rsidP="00DD6F07">
      <w:pPr>
        <w:tabs>
          <w:tab w:val="left" w:pos="142"/>
          <w:tab w:val="left" w:pos="900"/>
        </w:tabs>
        <w:jc w:val="both"/>
        <w:rPr>
          <w:color w:val="404040"/>
        </w:rPr>
      </w:pPr>
      <w:bookmarkStart w:id="35" w:name="n187"/>
      <w:bookmarkEnd w:id="35"/>
      <w:r w:rsidRPr="008330BB">
        <w:rPr>
          <w:color w:val="404040"/>
        </w:rPr>
        <w:t xml:space="preserve">Кредитодавцю забороняється встановлювати Позичальнику </w:t>
      </w:r>
      <w:proofErr w:type="gramStart"/>
      <w:r w:rsidRPr="008330BB">
        <w:rPr>
          <w:color w:val="404040"/>
        </w:rPr>
        <w:t>будь-яку</w:t>
      </w:r>
      <w:proofErr w:type="gramEnd"/>
      <w:r w:rsidRPr="008330BB">
        <w:rPr>
          <w:color w:val="404040"/>
        </w:rPr>
        <w:t xml:space="preserve"> плату, пов’язану з достроковим поверненням споживчого кредиту. Умова договору, що передбачає сплату Позичальником будь-якої плати </w:t>
      </w:r>
      <w:proofErr w:type="gramStart"/>
      <w:r w:rsidRPr="008330BB">
        <w:rPr>
          <w:color w:val="404040"/>
        </w:rPr>
        <w:t>у</w:t>
      </w:r>
      <w:proofErr w:type="gramEnd"/>
      <w:r w:rsidRPr="008330BB">
        <w:rPr>
          <w:color w:val="404040"/>
        </w:rPr>
        <w:t xml:space="preserve"> разі дострокового повернення споживчого кредиту, є нікчемною.</w:t>
      </w:r>
    </w:p>
    <w:p w:rsidR="00DD6F07" w:rsidRPr="008330BB" w:rsidRDefault="00DD6F07" w:rsidP="00DD6F07">
      <w:pPr>
        <w:tabs>
          <w:tab w:val="left" w:pos="142"/>
          <w:tab w:val="left" w:pos="900"/>
        </w:tabs>
        <w:jc w:val="both"/>
        <w:rPr>
          <w:color w:val="404040"/>
        </w:rPr>
      </w:pPr>
      <w:bookmarkStart w:id="36" w:name="n188"/>
      <w:bookmarkEnd w:id="36"/>
      <w:r w:rsidRPr="008330BB">
        <w:rPr>
          <w:color w:val="404040"/>
        </w:rPr>
        <w:t xml:space="preserve">6.13. </w:t>
      </w:r>
      <w:proofErr w:type="gramStart"/>
      <w:r w:rsidRPr="008330BB">
        <w:rPr>
          <w:color w:val="404040"/>
        </w:rPr>
        <w:t>У разі затримання Позичальником сплати частини кредиту та/або процентів щонайменше на один календарний місяць, а за споживчим кредитом, забезпеченим іпотекою, та за споживчим кредитом на придбання житла - щонайменше на три календарні місяці Кредитодавець має право вимагати повернення споживчого кредиту, строк виплати якого ще не настав, в повному обсязі.</w:t>
      </w:r>
      <w:proofErr w:type="gramEnd"/>
    </w:p>
    <w:p w:rsidR="00DD6F07" w:rsidRPr="008330BB" w:rsidRDefault="00DD6F07" w:rsidP="00DD6F07">
      <w:pPr>
        <w:tabs>
          <w:tab w:val="left" w:pos="142"/>
          <w:tab w:val="left" w:pos="900"/>
        </w:tabs>
        <w:jc w:val="both"/>
        <w:rPr>
          <w:color w:val="404040"/>
        </w:rPr>
      </w:pPr>
      <w:bookmarkStart w:id="37" w:name="n189"/>
      <w:bookmarkEnd w:id="37"/>
      <w:r w:rsidRPr="008330BB">
        <w:rPr>
          <w:color w:val="404040"/>
        </w:rPr>
        <w:t xml:space="preserve">Кредитодавець зобов’язаний у письмовій формі повідомити Позичальника про таку затримку із зазначенням дій, необхідних для усунення порушення, та строку, протягом якого </w:t>
      </w:r>
      <w:proofErr w:type="gramStart"/>
      <w:r w:rsidRPr="008330BB">
        <w:rPr>
          <w:color w:val="404040"/>
        </w:rPr>
        <w:t>вони</w:t>
      </w:r>
      <w:proofErr w:type="gramEnd"/>
      <w:r w:rsidRPr="008330BB">
        <w:rPr>
          <w:color w:val="404040"/>
        </w:rPr>
        <w:t xml:space="preserve"> мають бути здійснені.</w:t>
      </w:r>
    </w:p>
    <w:p w:rsidR="00DD6F07" w:rsidRPr="008330BB" w:rsidRDefault="00DD6F07" w:rsidP="00DD6F07">
      <w:pPr>
        <w:tabs>
          <w:tab w:val="left" w:pos="142"/>
          <w:tab w:val="left" w:pos="900"/>
        </w:tabs>
        <w:jc w:val="both"/>
        <w:rPr>
          <w:color w:val="404040"/>
        </w:rPr>
      </w:pPr>
      <w:bookmarkStart w:id="38" w:name="n190"/>
      <w:bookmarkEnd w:id="38"/>
      <w:r w:rsidRPr="008330BB">
        <w:rPr>
          <w:color w:val="404040"/>
        </w:rPr>
        <w:t xml:space="preserve">6.14. </w:t>
      </w:r>
      <w:proofErr w:type="gramStart"/>
      <w:r w:rsidRPr="008330BB">
        <w:rPr>
          <w:color w:val="404040"/>
        </w:rPr>
        <w:t>У разі отримання вимоги від Кредитодавця відповідно до умов договору, платежі або повернення споживчого кредиту здійснюються Позичальником протягом 30 календарних днів, а за споживчим кредитом, забезпеченим іпотекою, та за споживчим кредитом на придбання житла - 60 календарних днів з дня одержання від Кредитодавця повідомлення про таку вимогу.</w:t>
      </w:r>
      <w:proofErr w:type="gramEnd"/>
      <w:r w:rsidRPr="008330BB">
        <w:rPr>
          <w:color w:val="404040"/>
        </w:rPr>
        <w:t xml:space="preserve"> Якщо протягом цього періоду Позичальник усуне порушення умов договору, вимога Кредитодавця втрачає чинність.</w:t>
      </w:r>
    </w:p>
    <w:p w:rsidR="00DD6F07" w:rsidRPr="008330BB" w:rsidRDefault="00DD6F07" w:rsidP="00DD6F07">
      <w:pPr>
        <w:tabs>
          <w:tab w:val="left" w:pos="142"/>
          <w:tab w:val="left" w:pos="900"/>
        </w:tabs>
        <w:jc w:val="both"/>
        <w:rPr>
          <w:shd w:val="clear" w:color="auto" w:fill="FFFFFF"/>
        </w:rPr>
      </w:pPr>
      <w:r w:rsidRPr="008330BB">
        <w:rPr>
          <w:color w:val="404040"/>
        </w:rPr>
        <w:t xml:space="preserve">6.15. Кредитодавець має право відмовити Позичальнику в укладенні договору у разі ненадання Позичальником документів чи відомостей про себе та </w:t>
      </w:r>
      <w:proofErr w:type="gramStart"/>
      <w:r w:rsidRPr="008330BB">
        <w:rPr>
          <w:color w:val="404040"/>
        </w:rPr>
        <w:t>св</w:t>
      </w:r>
      <w:proofErr w:type="gramEnd"/>
      <w:r w:rsidRPr="008330BB">
        <w:rPr>
          <w:color w:val="404040"/>
        </w:rPr>
        <w:t>ій фінансовий стан, що вимагаються законодавством або внутрішніми документами Кредитодавця,</w:t>
      </w:r>
      <w:r w:rsidRPr="008330BB">
        <w:rPr>
          <w:shd w:val="clear" w:color="auto" w:fill="FFFFFF"/>
        </w:rPr>
        <w:t>.</w:t>
      </w:r>
    </w:p>
    <w:p w:rsidR="00DD6F07" w:rsidRPr="008330BB" w:rsidRDefault="00DD6F07" w:rsidP="00DD6F07">
      <w:pPr>
        <w:tabs>
          <w:tab w:val="left" w:pos="142"/>
          <w:tab w:val="left" w:pos="900"/>
        </w:tabs>
        <w:jc w:val="both"/>
        <w:rPr>
          <w:color w:val="404040"/>
        </w:rPr>
      </w:pPr>
    </w:p>
    <w:p w:rsidR="00DD6F07" w:rsidRPr="008330BB" w:rsidRDefault="00DD6F07" w:rsidP="00DD6F07">
      <w:pPr>
        <w:numPr>
          <w:ilvl w:val="0"/>
          <w:numId w:val="3"/>
        </w:numPr>
        <w:tabs>
          <w:tab w:val="left" w:pos="142"/>
        </w:tabs>
        <w:ind w:left="0" w:firstLine="0"/>
        <w:jc w:val="center"/>
        <w:rPr>
          <w:b/>
          <w:color w:val="404040"/>
        </w:rPr>
      </w:pPr>
      <w:r w:rsidRPr="008330BB">
        <w:rPr>
          <w:b/>
          <w:color w:val="404040"/>
        </w:rPr>
        <w:t>ПОРЯДОК ЗМІНИ І ПРИПИНЕННЯ ДІЇ ДОГОВОРУ.</w:t>
      </w:r>
    </w:p>
    <w:p w:rsidR="00DD6F07" w:rsidRPr="008330BB" w:rsidRDefault="00DD6F07" w:rsidP="00DD6F07">
      <w:pPr>
        <w:tabs>
          <w:tab w:val="left" w:pos="142"/>
        </w:tabs>
        <w:rPr>
          <w:b/>
          <w:color w:val="404040"/>
        </w:rPr>
      </w:pPr>
    </w:p>
    <w:p w:rsidR="00DD6F07" w:rsidRPr="008330BB" w:rsidRDefault="00DD6F07" w:rsidP="00DD6F07">
      <w:pPr>
        <w:pStyle w:val="a3"/>
        <w:numPr>
          <w:ilvl w:val="1"/>
          <w:numId w:val="3"/>
        </w:numPr>
        <w:tabs>
          <w:tab w:val="left" w:pos="142"/>
          <w:tab w:val="left" w:pos="900"/>
        </w:tabs>
        <w:jc w:val="both"/>
        <w:rPr>
          <w:color w:val="404040"/>
        </w:rPr>
      </w:pPr>
      <w:r w:rsidRPr="008330BB">
        <w:rPr>
          <w:color w:val="404040"/>
        </w:rPr>
        <w:t>Змі</w:t>
      </w:r>
      <w:proofErr w:type="gramStart"/>
      <w:r w:rsidRPr="008330BB">
        <w:rPr>
          <w:color w:val="404040"/>
        </w:rPr>
        <w:t>ст</w:t>
      </w:r>
      <w:proofErr w:type="gramEnd"/>
      <w:r w:rsidRPr="008330BB">
        <w:rPr>
          <w:color w:val="404040"/>
        </w:rPr>
        <w:t xml:space="preserve"> даного договору, а також відомості про фінансові операції, проведених відповідно до даного договору, визнаються сторонами конфіденційними та не підлягають розголошенню без згоди обох Сторін, за винятком випадків, передбачених чинним законодавством України.</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Даний догові</w:t>
      </w:r>
      <w:proofErr w:type="gramStart"/>
      <w:r w:rsidRPr="008330BB">
        <w:rPr>
          <w:color w:val="404040"/>
        </w:rPr>
        <w:t>р</w:t>
      </w:r>
      <w:proofErr w:type="gramEnd"/>
      <w:r w:rsidRPr="008330BB">
        <w:rPr>
          <w:color w:val="404040"/>
        </w:rPr>
        <w:t xml:space="preserve"> набуває чинності з моменту підписання його Сторонами та діє до «___» _______________ 20____ року. </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Даний Догові</w:t>
      </w:r>
      <w:proofErr w:type="gramStart"/>
      <w:r w:rsidRPr="008330BB">
        <w:rPr>
          <w:color w:val="404040"/>
        </w:rPr>
        <w:t>р</w:t>
      </w:r>
      <w:proofErr w:type="gramEnd"/>
      <w:r w:rsidRPr="008330BB">
        <w:rPr>
          <w:color w:val="404040"/>
        </w:rPr>
        <w:t xml:space="preserve"> може бути змінений або доповнений за взаємною згодою Сторін. Всі зміни та доповнення до даного договору повинні бути зроблені в письмовій формі й підписані Сторонами. Такі зміни та доповнення додаються до даного договору і є його невід'ємною частиною.</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Даний догові</w:t>
      </w:r>
      <w:proofErr w:type="gramStart"/>
      <w:r w:rsidRPr="008330BB">
        <w:rPr>
          <w:color w:val="404040"/>
        </w:rPr>
        <w:t>р</w:t>
      </w:r>
      <w:proofErr w:type="gramEnd"/>
      <w:r w:rsidRPr="008330BB">
        <w:rPr>
          <w:color w:val="404040"/>
        </w:rPr>
        <w:t xml:space="preserve"> може бути продовжений за взаємною згодою Сторін, при цьому Сторони підписують відповідну додаткову угоду.</w:t>
      </w:r>
    </w:p>
    <w:p w:rsidR="00DD6F07" w:rsidRPr="008330BB" w:rsidRDefault="00DD6F07" w:rsidP="00DD6F07">
      <w:pPr>
        <w:numPr>
          <w:ilvl w:val="1"/>
          <w:numId w:val="3"/>
        </w:numPr>
        <w:tabs>
          <w:tab w:val="left" w:pos="142"/>
        </w:tabs>
        <w:jc w:val="both"/>
        <w:rPr>
          <w:color w:val="404040"/>
        </w:rPr>
      </w:pPr>
      <w:r w:rsidRPr="008330BB">
        <w:rPr>
          <w:color w:val="404040"/>
          <w:lang w:val="uk-UA"/>
        </w:rPr>
        <w:t xml:space="preserve"> </w:t>
      </w:r>
      <w:r w:rsidRPr="008330BB">
        <w:rPr>
          <w:color w:val="404040"/>
        </w:rPr>
        <w:t>Догові</w:t>
      </w:r>
      <w:proofErr w:type="gramStart"/>
      <w:r w:rsidRPr="008330BB">
        <w:rPr>
          <w:color w:val="404040"/>
        </w:rPr>
        <w:t>р</w:t>
      </w:r>
      <w:proofErr w:type="gramEnd"/>
      <w:r w:rsidRPr="008330BB">
        <w:rPr>
          <w:color w:val="404040"/>
        </w:rPr>
        <w:t xml:space="preserve"> може бути достроково припиненний  </w:t>
      </w:r>
      <w:r w:rsidRPr="008330BB">
        <w:rPr>
          <w:color w:val="404040"/>
          <w:lang w:val="uk-UA"/>
        </w:rPr>
        <w:t>в</w:t>
      </w:r>
      <w:r w:rsidRPr="008330BB">
        <w:rPr>
          <w:color w:val="404040"/>
        </w:rPr>
        <w:t xml:space="preserve"> судовому порядку</w:t>
      </w:r>
      <w:r w:rsidRPr="008330BB">
        <w:rPr>
          <w:color w:val="404040"/>
          <w:lang w:val="uk-UA"/>
        </w:rPr>
        <w:t xml:space="preserve"> </w:t>
      </w:r>
      <w:r w:rsidRPr="008330BB">
        <w:rPr>
          <w:color w:val="404040"/>
        </w:rPr>
        <w:t xml:space="preserve">за позовом  Позичальника </w:t>
      </w:r>
      <w:r w:rsidRPr="008330BB">
        <w:rPr>
          <w:color w:val="404040"/>
          <w:lang w:val="uk-UA"/>
        </w:rPr>
        <w:t xml:space="preserve">або Кредитодавця </w:t>
      </w:r>
      <w:r w:rsidRPr="008330BB">
        <w:rPr>
          <w:color w:val="404040"/>
        </w:rPr>
        <w:t>з підстав передбачених законодавством.</w:t>
      </w:r>
    </w:p>
    <w:p w:rsidR="00DD6F07" w:rsidRPr="008330BB" w:rsidRDefault="00DD6F07" w:rsidP="00DD6F07">
      <w:pPr>
        <w:numPr>
          <w:ilvl w:val="1"/>
          <w:numId w:val="3"/>
        </w:numPr>
        <w:tabs>
          <w:tab w:val="left" w:pos="142"/>
        </w:tabs>
        <w:jc w:val="both"/>
        <w:rPr>
          <w:color w:val="404040"/>
        </w:rPr>
      </w:pPr>
      <w:r w:rsidRPr="008330BB">
        <w:rPr>
          <w:color w:val="404040"/>
        </w:rPr>
        <w:t>Позичальник має право достроково припинити цей Догові</w:t>
      </w:r>
      <w:proofErr w:type="gramStart"/>
      <w:r w:rsidRPr="008330BB">
        <w:rPr>
          <w:color w:val="404040"/>
        </w:rPr>
        <w:t>р</w:t>
      </w:r>
      <w:proofErr w:type="gramEnd"/>
      <w:r w:rsidRPr="008330BB">
        <w:rPr>
          <w:color w:val="404040"/>
        </w:rPr>
        <w:t xml:space="preserve"> лише за умови дострокового повернення кредиту та сплати процентів за користування кредитом.</w:t>
      </w:r>
    </w:p>
    <w:p w:rsidR="00DD6F07" w:rsidRPr="008330BB" w:rsidRDefault="00DD6F07" w:rsidP="00DD6F07">
      <w:pPr>
        <w:numPr>
          <w:ilvl w:val="1"/>
          <w:numId w:val="3"/>
        </w:numPr>
        <w:tabs>
          <w:tab w:val="left" w:pos="142"/>
        </w:tabs>
        <w:jc w:val="both"/>
        <w:rPr>
          <w:color w:val="404040"/>
        </w:rPr>
      </w:pPr>
      <w:r w:rsidRPr="008330BB">
        <w:rPr>
          <w:color w:val="404040"/>
        </w:rPr>
        <w:t>У випадку дострокового припинення цього Договору Позичальник зобов’язаний сплатити Кредитодавцю всю суму несплаченого кредиту та нараховані проценти за фактичний строк користування кредитом, в день припинення Договору.</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Даний догові</w:t>
      </w:r>
      <w:proofErr w:type="gramStart"/>
      <w:r w:rsidRPr="008330BB">
        <w:rPr>
          <w:color w:val="404040"/>
        </w:rPr>
        <w:t>р</w:t>
      </w:r>
      <w:proofErr w:type="gramEnd"/>
      <w:r w:rsidRPr="008330BB">
        <w:rPr>
          <w:color w:val="404040"/>
        </w:rPr>
        <w:t xml:space="preserve"> складений у 2-х оригінальних екземплярах, що мають рівну юридичну силу. Один екземпляр зберігається у Позичальника, один екземпляр зберігаються у Кредитодавця.</w:t>
      </w:r>
    </w:p>
    <w:p w:rsidR="00DD6F07" w:rsidRPr="008330BB" w:rsidRDefault="00DD6F07" w:rsidP="00DD6F07">
      <w:pPr>
        <w:numPr>
          <w:ilvl w:val="1"/>
          <w:numId w:val="3"/>
        </w:numPr>
        <w:tabs>
          <w:tab w:val="left" w:pos="142"/>
        </w:tabs>
        <w:ind w:left="0" w:firstLine="0"/>
        <w:jc w:val="both"/>
        <w:rPr>
          <w:color w:val="404040"/>
        </w:rPr>
      </w:pPr>
      <w:r w:rsidRPr="008330BB">
        <w:rPr>
          <w:color w:val="404040"/>
        </w:rPr>
        <w:t>За невиконання або неналежне виконання своїх зобов'язань за даним договором Сторони несуть відповідальність відповідно до діючого законодавства України.</w:t>
      </w:r>
    </w:p>
    <w:p w:rsidR="00DD6F07" w:rsidRPr="008330BB" w:rsidRDefault="00DD6F07" w:rsidP="00DD6F07">
      <w:pPr>
        <w:numPr>
          <w:ilvl w:val="1"/>
          <w:numId w:val="3"/>
        </w:numPr>
        <w:tabs>
          <w:tab w:val="left" w:pos="142"/>
        </w:tabs>
        <w:ind w:left="0" w:firstLine="0"/>
        <w:jc w:val="both"/>
        <w:rPr>
          <w:snapToGrid w:val="0"/>
        </w:rPr>
      </w:pPr>
      <w:r w:rsidRPr="008330BB">
        <w:rPr>
          <w:snapToGrid w:val="0"/>
        </w:rPr>
        <w:t xml:space="preserve"> Якщо інше прямо не передбачено цим Договором або законодавством, зміни у цей Догові</w:t>
      </w:r>
      <w:proofErr w:type="gramStart"/>
      <w:r w:rsidRPr="008330BB">
        <w:rPr>
          <w:snapToGrid w:val="0"/>
        </w:rPr>
        <w:t>р</w:t>
      </w:r>
      <w:proofErr w:type="gramEnd"/>
      <w:r w:rsidRPr="008330BB">
        <w:rPr>
          <w:snapToGrid w:val="0"/>
        </w:rPr>
        <w:t xml:space="preserve"> можуть бути внесені тільки за домовленістю Сторін, яка оформлюється додатковою угодою до цього Договору.</w:t>
      </w:r>
    </w:p>
    <w:p w:rsidR="00DD6F07" w:rsidRPr="008330BB" w:rsidRDefault="00DD6F07" w:rsidP="00DD6F07">
      <w:pPr>
        <w:numPr>
          <w:ilvl w:val="1"/>
          <w:numId w:val="3"/>
        </w:numPr>
        <w:tabs>
          <w:tab w:val="left" w:pos="142"/>
        </w:tabs>
        <w:ind w:left="0" w:firstLine="0"/>
        <w:jc w:val="both"/>
        <w:rPr>
          <w:snapToGrid w:val="0"/>
        </w:rPr>
      </w:pPr>
      <w:r w:rsidRPr="008330BB">
        <w:rPr>
          <w:snapToGrid w:val="0"/>
        </w:rPr>
        <w:t>Зміни у цей Догові</w:t>
      </w:r>
      <w:proofErr w:type="gramStart"/>
      <w:r w:rsidRPr="008330BB">
        <w:rPr>
          <w:snapToGrid w:val="0"/>
        </w:rPr>
        <w:t>р</w:t>
      </w:r>
      <w:proofErr w:type="gramEnd"/>
      <w:r w:rsidRPr="008330BB">
        <w:rPr>
          <w:snapToGrid w:val="0"/>
        </w:rPr>
        <w:t xml:space="preserve">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в Україні законодавстві.</w:t>
      </w:r>
    </w:p>
    <w:p w:rsidR="00DD6F07" w:rsidRPr="008330BB" w:rsidRDefault="00DD6F07" w:rsidP="00DD6F07">
      <w:pPr>
        <w:numPr>
          <w:ilvl w:val="1"/>
          <w:numId w:val="3"/>
        </w:numPr>
        <w:tabs>
          <w:tab w:val="left" w:pos="142"/>
        </w:tabs>
        <w:ind w:left="0" w:firstLine="0"/>
        <w:jc w:val="both"/>
        <w:rPr>
          <w:snapToGrid w:val="0"/>
        </w:rPr>
      </w:pPr>
      <w:r w:rsidRPr="008330BB">
        <w:rPr>
          <w:snapToGrid w:val="0"/>
        </w:rPr>
        <w:t>Якщо інше прямо не передбачено цим Договором або законодавством, цей Догові</w:t>
      </w:r>
      <w:proofErr w:type="gramStart"/>
      <w:r w:rsidRPr="008330BB">
        <w:rPr>
          <w:snapToGrid w:val="0"/>
        </w:rPr>
        <w:t>р</w:t>
      </w:r>
      <w:proofErr w:type="gramEnd"/>
      <w:r w:rsidRPr="008330BB">
        <w:rPr>
          <w:snapToGrid w:val="0"/>
        </w:rPr>
        <w:t xml:space="preserve"> може бути розірваний тільки за домовленістю Сторін, яка оформлюється додатковою угодою до цього Договору.</w:t>
      </w:r>
    </w:p>
    <w:p w:rsidR="00DD6F07" w:rsidRPr="008330BB" w:rsidRDefault="00DD6F07" w:rsidP="00DD6F07">
      <w:pPr>
        <w:numPr>
          <w:ilvl w:val="1"/>
          <w:numId w:val="3"/>
        </w:numPr>
        <w:tabs>
          <w:tab w:val="left" w:pos="142"/>
        </w:tabs>
        <w:ind w:left="0" w:firstLine="0"/>
        <w:jc w:val="both"/>
        <w:rPr>
          <w:snapToGrid w:val="0"/>
        </w:rPr>
      </w:pPr>
      <w:r w:rsidRPr="008330BB">
        <w:rPr>
          <w:snapToGrid w:val="0"/>
        </w:rPr>
        <w:t>Цей Догові</w:t>
      </w:r>
      <w:proofErr w:type="gramStart"/>
      <w:r w:rsidRPr="008330BB">
        <w:rPr>
          <w:snapToGrid w:val="0"/>
        </w:rPr>
        <w:t>р</w:t>
      </w:r>
      <w:proofErr w:type="gramEnd"/>
      <w:r w:rsidRPr="008330BB">
        <w:rPr>
          <w:snapToGrid w:val="0"/>
        </w:rPr>
        <w:t xml:space="preserve"> вважається розірваним, припиненим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законодавстві.</w:t>
      </w:r>
      <w:r w:rsidRPr="008330BB">
        <w:rPr>
          <w:lang w:bidi="ru-RU"/>
        </w:rPr>
        <w:t xml:space="preserve"> </w:t>
      </w:r>
    </w:p>
    <w:p w:rsidR="00DD6F07" w:rsidRPr="008330BB" w:rsidRDefault="00DD6F07" w:rsidP="00DD6F07">
      <w:pPr>
        <w:tabs>
          <w:tab w:val="left" w:pos="142"/>
        </w:tabs>
        <w:jc w:val="both"/>
        <w:rPr>
          <w:snapToGrid w:val="0"/>
        </w:rPr>
      </w:pPr>
      <w:r w:rsidRPr="008330BB">
        <w:rPr>
          <w:snapToGrid w:val="0"/>
        </w:rPr>
        <w:t xml:space="preserve">7.14. </w:t>
      </w:r>
      <w:proofErr w:type="gramStart"/>
      <w:r w:rsidRPr="008330BB">
        <w:rPr>
          <w:snapToGrid w:val="0"/>
        </w:rPr>
        <w:t>П</w:t>
      </w:r>
      <w:proofErr w:type="gramEnd"/>
      <w:r w:rsidRPr="008330BB">
        <w:rPr>
          <w:snapToGrid w:val="0"/>
        </w:rPr>
        <w:t>ісля підписання цього Договору, який відповідає умовам Правил надання коштів у позику, в тому числі і на умовах фінансового кредиту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DD6F07" w:rsidRPr="008330BB" w:rsidRDefault="00DD6F07" w:rsidP="00DD6F07">
      <w:pPr>
        <w:tabs>
          <w:tab w:val="left" w:pos="142"/>
        </w:tabs>
        <w:contextualSpacing/>
        <w:rPr>
          <w:b/>
          <w:i/>
        </w:rPr>
      </w:pPr>
      <w:proofErr w:type="gramStart"/>
      <w:r w:rsidRPr="008330BB">
        <w:rPr>
          <w:b/>
          <w:shd w:val="clear" w:color="auto" w:fill="FFFFFF"/>
        </w:rPr>
        <w:t>П</w:t>
      </w:r>
      <w:proofErr w:type="gramEnd"/>
      <w:r w:rsidRPr="008330BB">
        <w:rPr>
          <w:b/>
          <w:shd w:val="clear" w:color="auto" w:fill="FFFFFF"/>
        </w:rPr>
        <w:t xml:space="preserve">ідтвердження, що Позичальник  ознайомлений  </w:t>
      </w:r>
      <w:r w:rsidRPr="008330BB">
        <w:rPr>
          <w:b/>
          <w:shd w:val="clear" w:color="auto" w:fill="FFFFFF"/>
          <w:lang w:val="uk-UA"/>
        </w:rPr>
        <w:t>з</w:t>
      </w:r>
      <w:r w:rsidRPr="008330BB">
        <w:rPr>
          <w:b/>
          <w:shd w:val="clear" w:color="auto" w:fill="FFFFFF"/>
        </w:rPr>
        <w:t xml:space="preserve"> Правилами</w:t>
      </w:r>
      <w:r w:rsidRPr="008330BB">
        <w:rPr>
          <w:rStyle w:val="a4"/>
          <w:rFonts w:ascii="Times New Roman" w:hAnsi="Times New Roman"/>
          <w:b/>
          <w:sz w:val="24"/>
          <w:szCs w:val="24"/>
        </w:rPr>
        <w:t xml:space="preserve"> надання  </w:t>
      </w:r>
      <w:r w:rsidRPr="008330BB">
        <w:rPr>
          <w:b/>
        </w:rPr>
        <w:t>коштів у позику, в тому числі і на умовах фінансового кредиту та з інформацією, зазначеною в ч. 2 статті 12 Закону України «Про фінансові послуги та державне регулювання ринків фінансових послуг»</w:t>
      </w:r>
      <w:r w:rsidRPr="008330BB">
        <w:rPr>
          <w:b/>
          <w:i/>
        </w:rPr>
        <w:t xml:space="preserve">  </w:t>
      </w:r>
    </w:p>
    <w:p w:rsidR="00DD6F07" w:rsidRPr="008330BB" w:rsidRDefault="00DD6F07" w:rsidP="00DD6F07">
      <w:pPr>
        <w:tabs>
          <w:tab w:val="left" w:pos="142"/>
        </w:tabs>
        <w:jc w:val="both"/>
        <w:rPr>
          <w:b/>
        </w:rPr>
      </w:pPr>
      <w:r w:rsidRPr="008330BB">
        <w:rPr>
          <w:b/>
        </w:rPr>
        <w:t>Позичальник  ___________________________________________________ (</w:t>
      </w:r>
      <w:proofErr w:type="gramStart"/>
      <w:r w:rsidRPr="008330BB">
        <w:rPr>
          <w:b/>
        </w:rPr>
        <w:t>П</w:t>
      </w:r>
      <w:proofErr w:type="gramEnd"/>
      <w:r w:rsidRPr="008330BB">
        <w:rPr>
          <w:b/>
        </w:rPr>
        <w:t>ІБ)</w:t>
      </w:r>
    </w:p>
    <w:p w:rsidR="00DD6F07" w:rsidRPr="008330BB" w:rsidRDefault="00DD6F07" w:rsidP="00DD6F07">
      <w:pPr>
        <w:tabs>
          <w:tab w:val="left" w:pos="142"/>
        </w:tabs>
        <w:jc w:val="both"/>
      </w:pPr>
      <w:r w:rsidRPr="008330BB">
        <w:t>(</w:t>
      </w:r>
      <w:r w:rsidRPr="008330BB">
        <w:rPr>
          <w:b/>
        </w:rPr>
        <w:t xml:space="preserve">особистий </w:t>
      </w:r>
      <w:proofErr w:type="gramStart"/>
      <w:r w:rsidRPr="008330BB">
        <w:rPr>
          <w:b/>
        </w:rPr>
        <w:t>п</w:t>
      </w:r>
      <w:proofErr w:type="gramEnd"/>
      <w:r w:rsidRPr="008330BB">
        <w:rPr>
          <w:b/>
        </w:rPr>
        <w:t>ідпис</w:t>
      </w:r>
      <w:r w:rsidRPr="008330BB">
        <w:t>)</w:t>
      </w:r>
    </w:p>
    <w:p w:rsidR="00DD6F07" w:rsidRPr="008330BB" w:rsidRDefault="00DD6F07" w:rsidP="00DD6F07">
      <w:pPr>
        <w:tabs>
          <w:tab w:val="left" w:pos="142"/>
        </w:tabs>
        <w:jc w:val="both"/>
        <w:rPr>
          <w:lang w:val="uk-UA"/>
        </w:rPr>
      </w:pPr>
    </w:p>
    <w:p w:rsidR="00DD6F07" w:rsidRPr="008330BB" w:rsidRDefault="00DD6F07" w:rsidP="00DD6F07">
      <w:pPr>
        <w:tabs>
          <w:tab w:val="left" w:pos="142"/>
        </w:tabs>
        <w:jc w:val="both"/>
        <w:rPr>
          <w:lang w:val="uk-UA"/>
        </w:rPr>
      </w:pPr>
    </w:p>
    <w:p w:rsidR="00DD6F07" w:rsidRPr="008330BB" w:rsidRDefault="00DD6F07" w:rsidP="00DD6F07">
      <w:pPr>
        <w:tabs>
          <w:tab w:val="left" w:pos="142"/>
        </w:tabs>
        <w:jc w:val="both"/>
        <w:rPr>
          <w:lang w:val="uk-UA"/>
        </w:rPr>
      </w:pPr>
    </w:p>
    <w:p w:rsidR="00DD6F07" w:rsidRPr="008330BB" w:rsidRDefault="00DD6F07" w:rsidP="00DD6F07">
      <w:pPr>
        <w:numPr>
          <w:ilvl w:val="0"/>
          <w:numId w:val="3"/>
        </w:numPr>
        <w:tabs>
          <w:tab w:val="left" w:pos="142"/>
        </w:tabs>
        <w:jc w:val="center"/>
        <w:rPr>
          <w:b/>
        </w:rPr>
      </w:pPr>
      <w:r w:rsidRPr="008330BB">
        <w:rPr>
          <w:b/>
        </w:rPr>
        <w:t xml:space="preserve">АДРЕСИ, РЕКВІЗИТИ ТА </w:t>
      </w:r>
      <w:proofErr w:type="gramStart"/>
      <w:r w:rsidRPr="008330BB">
        <w:rPr>
          <w:b/>
        </w:rPr>
        <w:t>П</w:t>
      </w:r>
      <w:proofErr w:type="gramEnd"/>
      <w:r w:rsidRPr="008330BB">
        <w:rPr>
          <w:b/>
        </w:rPr>
        <w:t>ІДПИСИ СТОРІН</w:t>
      </w:r>
      <w:bookmarkEnd w:id="0"/>
      <w:r w:rsidRPr="008330BB">
        <w:rPr>
          <w:b/>
        </w:rPr>
        <w:t>.</w:t>
      </w:r>
    </w:p>
    <w:p w:rsidR="00DD6F07" w:rsidRPr="008330BB" w:rsidRDefault="00DD6F07" w:rsidP="00DD6F07">
      <w:pPr>
        <w:tabs>
          <w:tab w:val="left" w:pos="142"/>
        </w:tabs>
        <w:jc w:val="center"/>
        <w:rPr>
          <w:b/>
        </w:rPr>
      </w:pPr>
    </w:p>
    <w:p w:rsidR="00DD6F07" w:rsidRPr="008330BB" w:rsidRDefault="00DD6F07" w:rsidP="00DD6F07">
      <w:pPr>
        <w:tabs>
          <w:tab w:val="left" w:pos="142"/>
        </w:tabs>
        <w:jc w:val="center"/>
        <w:rPr>
          <w:b/>
        </w:rPr>
      </w:pPr>
      <w:r w:rsidRPr="008330BB">
        <w:rPr>
          <w:b/>
        </w:rPr>
        <w:t>КРЕДИТОДАВЕЦЬ</w:t>
      </w:r>
      <w:r w:rsidRPr="008330BB">
        <w:rPr>
          <w:b/>
        </w:rPr>
        <w:tab/>
      </w:r>
      <w:r w:rsidRPr="008330BB">
        <w:rPr>
          <w:b/>
        </w:rPr>
        <w:tab/>
      </w:r>
      <w:r w:rsidRPr="008330BB">
        <w:rPr>
          <w:b/>
        </w:rPr>
        <w:tab/>
      </w:r>
      <w:r w:rsidRPr="008330BB">
        <w:rPr>
          <w:b/>
        </w:rPr>
        <w:tab/>
        <w:t>ПОЗИЧАЛЬНИК</w:t>
      </w:r>
    </w:p>
    <w:tbl>
      <w:tblPr>
        <w:tblW w:w="10173" w:type="dxa"/>
        <w:tblLayout w:type="fixed"/>
        <w:tblLook w:val="0000"/>
      </w:tblPr>
      <w:tblGrid>
        <w:gridCol w:w="5070"/>
        <w:gridCol w:w="5103"/>
      </w:tblGrid>
      <w:tr w:rsidR="00DD6F07" w:rsidRPr="008330BB" w:rsidTr="00AB6E8E">
        <w:tc>
          <w:tcPr>
            <w:tcW w:w="5070" w:type="dxa"/>
          </w:tcPr>
          <w:p w:rsidR="00DD6F07" w:rsidRPr="008330BB" w:rsidRDefault="00DD6F07" w:rsidP="00DD6F07">
            <w:pPr>
              <w:tabs>
                <w:tab w:val="left" w:pos="142"/>
              </w:tabs>
              <w:rPr>
                <w:shd w:val="clear" w:color="auto" w:fill="FFFFFF"/>
                <w:lang w:val="uk-UA"/>
              </w:rPr>
            </w:pPr>
          </w:p>
          <w:p w:rsidR="00DD6F07" w:rsidRPr="008330BB" w:rsidRDefault="00DD6F07" w:rsidP="00DD6F07">
            <w:pPr>
              <w:tabs>
                <w:tab w:val="left" w:pos="142"/>
              </w:tabs>
              <w:rPr>
                <w:shd w:val="clear" w:color="auto" w:fill="FFFFFF"/>
                <w:lang w:val="uk-UA"/>
              </w:rPr>
            </w:pPr>
          </w:p>
          <w:p w:rsidR="00DD6F07" w:rsidRPr="008330BB" w:rsidRDefault="00DD6F07" w:rsidP="00DD6F07">
            <w:pPr>
              <w:tabs>
                <w:tab w:val="left" w:pos="142"/>
              </w:tabs>
              <w:rPr>
                <w:lang w:val="uk-UA"/>
              </w:rPr>
            </w:pPr>
            <w:r w:rsidRPr="008330BB">
              <w:rPr>
                <w:shd w:val="clear" w:color="auto" w:fill="FFFFFF"/>
                <w:lang w:val="uk-UA"/>
              </w:rPr>
              <w:t>_________________________________</w:t>
            </w:r>
          </w:p>
        </w:tc>
        <w:tc>
          <w:tcPr>
            <w:tcW w:w="5103" w:type="dxa"/>
          </w:tcPr>
          <w:p w:rsidR="00DD6F07" w:rsidRPr="008330BB" w:rsidRDefault="00DD6F07" w:rsidP="00DD6F07">
            <w:pPr>
              <w:tabs>
                <w:tab w:val="left" w:pos="142"/>
              </w:tabs>
              <w:jc w:val="both"/>
            </w:pPr>
            <w:r w:rsidRPr="008330BB">
              <w:t xml:space="preserve">                                             </w:t>
            </w:r>
          </w:p>
          <w:p w:rsidR="00DD6F07" w:rsidRPr="008330BB" w:rsidRDefault="00DD6F07" w:rsidP="00DD6F07">
            <w:pPr>
              <w:pStyle w:val="3"/>
              <w:tabs>
                <w:tab w:val="left" w:pos="142"/>
              </w:tabs>
              <w:jc w:val="both"/>
              <w:rPr>
                <w:rFonts w:ascii="Times New Roman" w:hAnsi="Times New Roman" w:cs="Times New Roman"/>
                <w:caps/>
              </w:rPr>
            </w:pPr>
            <w:r w:rsidRPr="008330BB">
              <w:rPr>
                <w:rFonts w:ascii="Times New Roman" w:hAnsi="Times New Roman" w:cs="Times New Roman"/>
                <w:caps/>
              </w:rPr>
              <w:t>______________________________________</w:t>
            </w:r>
          </w:p>
          <w:p w:rsidR="00DD6F07" w:rsidRPr="008330BB" w:rsidRDefault="00DD6F07" w:rsidP="00DD6F07">
            <w:pPr>
              <w:tabs>
                <w:tab w:val="left" w:pos="142"/>
              </w:tabs>
              <w:jc w:val="right"/>
              <w:rPr>
                <w:lang w:val="uk-UA"/>
              </w:rPr>
            </w:pPr>
          </w:p>
          <w:p w:rsidR="00DD6F07" w:rsidRPr="008330BB" w:rsidRDefault="00DD6F07" w:rsidP="00DD6F07">
            <w:pPr>
              <w:tabs>
                <w:tab w:val="left" w:pos="142"/>
              </w:tabs>
              <w:jc w:val="right"/>
              <w:rPr>
                <w:lang w:val="uk-UA"/>
              </w:rPr>
            </w:pPr>
          </w:p>
          <w:p w:rsidR="00DD6F07" w:rsidRPr="008330BB" w:rsidRDefault="00DD6F07" w:rsidP="00DD6F07">
            <w:pPr>
              <w:tabs>
                <w:tab w:val="left" w:pos="142"/>
              </w:tabs>
              <w:jc w:val="right"/>
              <w:rPr>
                <w:lang w:val="uk-UA"/>
              </w:rPr>
            </w:pPr>
          </w:p>
          <w:p w:rsidR="00DD6F07" w:rsidRPr="008330BB" w:rsidRDefault="00DD6F07" w:rsidP="00DD6F07">
            <w:pPr>
              <w:tabs>
                <w:tab w:val="left" w:pos="142"/>
              </w:tabs>
              <w:jc w:val="right"/>
              <w:rPr>
                <w:lang w:val="uk-UA"/>
              </w:rPr>
            </w:pPr>
          </w:p>
          <w:p w:rsidR="00DD6F07" w:rsidRPr="008330BB" w:rsidRDefault="00DD6F07" w:rsidP="00DD6F07">
            <w:pPr>
              <w:tabs>
                <w:tab w:val="left" w:pos="142"/>
              </w:tabs>
              <w:jc w:val="right"/>
              <w:rPr>
                <w:lang w:val="uk-UA"/>
              </w:rPr>
            </w:pPr>
          </w:p>
          <w:p w:rsidR="00DD6F07" w:rsidRPr="008330BB"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Default="00DD6F07" w:rsidP="00DD6F07">
            <w:pPr>
              <w:tabs>
                <w:tab w:val="left" w:pos="142"/>
              </w:tabs>
              <w:jc w:val="right"/>
              <w:rPr>
                <w:lang w:val="uk-UA"/>
              </w:rPr>
            </w:pPr>
          </w:p>
          <w:p w:rsidR="00DD6F07" w:rsidRPr="008330BB" w:rsidRDefault="00DD6F07" w:rsidP="00DD6F07">
            <w:pPr>
              <w:tabs>
                <w:tab w:val="left" w:pos="142"/>
              </w:tabs>
              <w:jc w:val="right"/>
            </w:pPr>
            <w:r w:rsidRPr="008330BB">
              <w:t xml:space="preserve">Додаток 1 </w:t>
            </w:r>
          </w:p>
          <w:p w:rsidR="00DD6F07" w:rsidRPr="008330BB" w:rsidRDefault="00DD6F07" w:rsidP="00DD6F07">
            <w:pPr>
              <w:tabs>
                <w:tab w:val="left" w:pos="142"/>
              </w:tabs>
              <w:jc w:val="right"/>
            </w:pPr>
            <w:proofErr w:type="gramStart"/>
            <w:r w:rsidRPr="008330BB">
              <w:t xml:space="preserve">до </w:t>
            </w:r>
            <w:r w:rsidRPr="008330BB">
              <w:rPr>
                <w:lang w:val="uk-UA"/>
              </w:rPr>
              <w:t>примірного д</w:t>
            </w:r>
            <w:r w:rsidRPr="008330BB">
              <w:t>оговору</w:t>
            </w:r>
            <w:r w:rsidRPr="008330BB">
              <w:rPr>
                <w:lang w:val="uk-UA"/>
              </w:rPr>
              <w:t xml:space="preserve"> про надання коштів у позику, в тому числі і на умовах фінансового кредиту (споживчий кредит) № 2</w:t>
            </w:r>
            <w:r w:rsidRPr="008330BB">
              <w:t xml:space="preserve"> </w:t>
            </w:r>
            <w:proofErr w:type="gramEnd"/>
          </w:p>
          <w:p w:rsidR="00DD6F07" w:rsidRPr="008330BB" w:rsidRDefault="00DD6F07" w:rsidP="00DD6F07">
            <w:pPr>
              <w:tabs>
                <w:tab w:val="left" w:pos="142"/>
              </w:tabs>
              <w:jc w:val="right"/>
            </w:pPr>
          </w:p>
          <w:p w:rsidR="00DD6F07" w:rsidRPr="008330BB" w:rsidRDefault="00DD6F07" w:rsidP="00DD6F07">
            <w:pPr>
              <w:tabs>
                <w:tab w:val="left" w:pos="142"/>
              </w:tabs>
              <w:jc w:val="both"/>
            </w:pPr>
          </w:p>
          <w:p w:rsidR="00DD6F07" w:rsidRPr="008330BB" w:rsidRDefault="00DD6F07" w:rsidP="00DD6F07">
            <w:pPr>
              <w:tabs>
                <w:tab w:val="left" w:pos="142"/>
              </w:tabs>
              <w:jc w:val="both"/>
            </w:pPr>
          </w:p>
        </w:tc>
      </w:tr>
    </w:tbl>
    <w:p w:rsidR="00DD6F07" w:rsidRPr="008330BB" w:rsidRDefault="00DD6F07" w:rsidP="00DD6F07">
      <w:pPr>
        <w:tabs>
          <w:tab w:val="left" w:pos="142"/>
        </w:tabs>
        <w:jc w:val="center"/>
        <w:rPr>
          <w:lang w:val="uk-UA"/>
        </w:rPr>
      </w:pPr>
      <w:r w:rsidRPr="008330BB">
        <w:t>Графі</w:t>
      </w:r>
      <w:proofErr w:type="gramStart"/>
      <w:r w:rsidRPr="008330BB">
        <w:t>к</w:t>
      </w:r>
      <w:proofErr w:type="gramEnd"/>
      <w:r w:rsidRPr="008330BB">
        <w:t xml:space="preserve"> </w:t>
      </w:r>
      <w:r w:rsidRPr="008330BB">
        <w:rPr>
          <w:lang w:val="uk-UA"/>
        </w:rPr>
        <w:t>платежів</w:t>
      </w:r>
    </w:p>
    <w:p w:rsidR="00DD6F07" w:rsidRPr="008330BB" w:rsidRDefault="00DD6F07" w:rsidP="00DD6F07">
      <w:pPr>
        <w:tabs>
          <w:tab w:val="left" w:pos="142"/>
        </w:tabs>
        <w:jc w:val="center"/>
      </w:pPr>
    </w:p>
    <w:p w:rsidR="00DD6F07" w:rsidRPr="008330BB" w:rsidRDefault="00DD6F07" w:rsidP="00DD6F07">
      <w:pPr>
        <w:tabs>
          <w:tab w:val="left" w:pos="142"/>
        </w:tabs>
        <w:jc w:val="both"/>
      </w:pPr>
      <w:r w:rsidRPr="008330BB">
        <w:t>Цим графіком встановлюється періодичність та розміри платежів з повернення кредиту та сплати проценті</w:t>
      </w:r>
      <w:proofErr w:type="gramStart"/>
      <w:r w:rsidRPr="008330BB">
        <w:t>в</w:t>
      </w:r>
      <w:proofErr w:type="gramEnd"/>
      <w:r w:rsidRPr="008330BB">
        <w:t xml:space="preserve"> за користування кредитом, а саме:</w:t>
      </w:r>
    </w:p>
    <w:p w:rsidR="00DD6F07" w:rsidRPr="008330BB" w:rsidRDefault="00DD6F07" w:rsidP="00DD6F07">
      <w:pPr>
        <w:tabs>
          <w:tab w:val="left" w:pos="142"/>
        </w:tabs>
        <w:jc w:val="both"/>
      </w:pPr>
    </w:p>
    <w:p w:rsidR="00DD6F07" w:rsidRPr="008330BB" w:rsidRDefault="00DD6F07" w:rsidP="00DD6F07">
      <w:pPr>
        <w:tabs>
          <w:tab w:val="left" w:pos="142"/>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2473"/>
        <w:gridCol w:w="2459"/>
        <w:gridCol w:w="2498"/>
      </w:tblGrid>
      <w:tr w:rsidR="00DD6F07" w:rsidRPr="008330BB" w:rsidTr="00AB6E8E">
        <w:tc>
          <w:tcPr>
            <w:tcW w:w="2574" w:type="dxa"/>
            <w:shd w:val="clear" w:color="auto" w:fill="auto"/>
          </w:tcPr>
          <w:p w:rsidR="00DD6F07" w:rsidRPr="008330BB" w:rsidRDefault="00DD6F07" w:rsidP="00DD6F07">
            <w:r w:rsidRPr="008330BB">
              <w:t>Дата платежу</w:t>
            </w:r>
          </w:p>
        </w:tc>
        <w:tc>
          <w:tcPr>
            <w:tcW w:w="2574" w:type="dxa"/>
            <w:shd w:val="clear" w:color="auto" w:fill="auto"/>
          </w:tcPr>
          <w:p w:rsidR="00DD6F07" w:rsidRPr="008330BB" w:rsidRDefault="00DD6F07" w:rsidP="00DD6F07">
            <w:r w:rsidRPr="008330BB">
              <w:t>Сума сплати відсотків</w:t>
            </w:r>
            <w:proofErr w:type="gramStart"/>
            <w:r w:rsidRPr="008330BB">
              <w:t>,г</w:t>
            </w:r>
            <w:proofErr w:type="gramEnd"/>
            <w:r w:rsidRPr="008330BB">
              <w:t>рн</w:t>
            </w:r>
          </w:p>
        </w:tc>
        <w:tc>
          <w:tcPr>
            <w:tcW w:w="2574" w:type="dxa"/>
            <w:shd w:val="clear" w:color="auto" w:fill="auto"/>
          </w:tcPr>
          <w:p w:rsidR="00DD6F07" w:rsidRPr="008330BB" w:rsidRDefault="00DD6F07" w:rsidP="00DD6F07">
            <w:r w:rsidRPr="008330BB">
              <w:t>Сума повернення кредиту, грн</w:t>
            </w:r>
          </w:p>
        </w:tc>
        <w:tc>
          <w:tcPr>
            <w:tcW w:w="2574" w:type="dxa"/>
            <w:shd w:val="clear" w:color="auto" w:fill="auto"/>
          </w:tcPr>
          <w:p w:rsidR="00DD6F07" w:rsidRPr="008330BB" w:rsidRDefault="00DD6F07" w:rsidP="00DD6F07">
            <w:r w:rsidRPr="008330BB">
              <w:t>Загальна сума погашення заборгованості, грн</w:t>
            </w:r>
          </w:p>
        </w:tc>
      </w:tr>
      <w:tr w:rsidR="00DD6F07" w:rsidRPr="008330BB" w:rsidTr="00AB6E8E">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r>
      <w:tr w:rsidR="00DD6F07" w:rsidRPr="008330BB" w:rsidTr="00AB6E8E">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r>
      <w:tr w:rsidR="00DD6F07" w:rsidRPr="008330BB" w:rsidTr="00AB6E8E">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r>
      <w:tr w:rsidR="00DD6F07" w:rsidRPr="008330BB" w:rsidTr="00AB6E8E">
        <w:tc>
          <w:tcPr>
            <w:tcW w:w="2574" w:type="dxa"/>
            <w:shd w:val="clear" w:color="auto" w:fill="auto"/>
          </w:tcPr>
          <w:p w:rsidR="00DD6F07" w:rsidRPr="008330BB" w:rsidRDefault="00DD6F07" w:rsidP="00DD6F07">
            <w:r w:rsidRPr="008330BB">
              <w:t>всього</w:t>
            </w:r>
          </w:p>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c>
          <w:tcPr>
            <w:tcW w:w="2574" w:type="dxa"/>
            <w:shd w:val="clear" w:color="auto" w:fill="auto"/>
          </w:tcPr>
          <w:p w:rsidR="00DD6F07" w:rsidRPr="008330BB" w:rsidRDefault="00DD6F07" w:rsidP="00DD6F07"/>
        </w:tc>
      </w:tr>
    </w:tbl>
    <w:p w:rsidR="00DD6F07" w:rsidRPr="008330BB" w:rsidRDefault="00DD6F07" w:rsidP="00DD6F07"/>
    <w:p w:rsidR="00DD6F07" w:rsidRPr="008330BB" w:rsidRDefault="00DD6F07" w:rsidP="00DD6F07">
      <w:r w:rsidRPr="008330BB">
        <w:t>Цей графік укладено у 2 оригінальних примірниках по одному для кожної сторони.</w:t>
      </w:r>
    </w:p>
    <w:p w:rsidR="00DD6F07" w:rsidRPr="008330BB" w:rsidRDefault="00DD6F07" w:rsidP="00DD6F07"/>
    <w:p w:rsidR="00DD6F07" w:rsidRPr="008330BB" w:rsidRDefault="00DD6F07" w:rsidP="00DD6F07">
      <w:pPr>
        <w:rPr>
          <w:b/>
        </w:rPr>
      </w:pPr>
      <w:r w:rsidRPr="008330BB">
        <w:rPr>
          <w:b/>
        </w:rPr>
        <w:t>КРЕДИТОДАВЕЦЬ</w:t>
      </w:r>
      <w:r w:rsidRPr="008330BB">
        <w:rPr>
          <w:b/>
        </w:rPr>
        <w:tab/>
      </w:r>
      <w:r w:rsidRPr="008330BB">
        <w:rPr>
          <w:b/>
        </w:rPr>
        <w:tab/>
      </w:r>
      <w:r w:rsidRPr="008330BB">
        <w:rPr>
          <w:b/>
        </w:rPr>
        <w:tab/>
      </w:r>
      <w:r w:rsidRPr="008330BB">
        <w:rPr>
          <w:b/>
        </w:rPr>
        <w:tab/>
        <w:t>ПОЗИЧАЛЬНИК</w:t>
      </w:r>
    </w:p>
    <w:tbl>
      <w:tblPr>
        <w:tblW w:w="10173" w:type="dxa"/>
        <w:tblLayout w:type="fixed"/>
        <w:tblLook w:val="0000"/>
      </w:tblPr>
      <w:tblGrid>
        <w:gridCol w:w="5070"/>
        <w:gridCol w:w="5103"/>
      </w:tblGrid>
      <w:tr w:rsidR="00DD6F07" w:rsidRPr="008330BB" w:rsidTr="00AB6E8E">
        <w:tc>
          <w:tcPr>
            <w:tcW w:w="5070" w:type="dxa"/>
          </w:tcPr>
          <w:p w:rsidR="00DD6F07" w:rsidRPr="008330BB" w:rsidRDefault="00DD6F07" w:rsidP="00DD6F07">
            <w:pPr>
              <w:rPr>
                <w:lang w:val="uk-UA"/>
              </w:rPr>
            </w:pPr>
          </w:p>
          <w:p w:rsidR="00DD6F07" w:rsidRPr="008330BB" w:rsidRDefault="00DD6F07" w:rsidP="00DD6F07">
            <w:pPr>
              <w:rPr>
                <w:lang w:val="uk-UA"/>
              </w:rPr>
            </w:pPr>
            <w:r w:rsidRPr="008330BB">
              <w:rPr>
                <w:lang w:val="uk-UA"/>
              </w:rPr>
              <w:t>_____________________________</w:t>
            </w:r>
          </w:p>
        </w:tc>
        <w:tc>
          <w:tcPr>
            <w:tcW w:w="5103" w:type="dxa"/>
          </w:tcPr>
          <w:p w:rsidR="00DD6F07" w:rsidRPr="008330BB" w:rsidRDefault="00DD6F07" w:rsidP="00DD6F07">
            <w:r w:rsidRPr="008330BB">
              <w:t xml:space="preserve">                                             </w:t>
            </w:r>
          </w:p>
          <w:p w:rsidR="00DD6F07" w:rsidRPr="008330BB" w:rsidRDefault="00DD6F07" w:rsidP="00DD6F07">
            <w:pPr>
              <w:rPr>
                <w:lang w:val="uk-UA"/>
              </w:rPr>
            </w:pPr>
            <w:r w:rsidRPr="008330BB">
              <w:t>______________________________________</w:t>
            </w:r>
          </w:p>
          <w:p w:rsidR="00DD6F07" w:rsidRPr="008330BB" w:rsidRDefault="00DD6F07" w:rsidP="00DD6F07">
            <w:pPr>
              <w:rPr>
                <w:lang w:val="uk-UA"/>
              </w:rPr>
            </w:pPr>
          </w:p>
          <w:p w:rsidR="00DD6F07" w:rsidRPr="008330BB" w:rsidRDefault="00DD6F07" w:rsidP="00DD6F07">
            <w:pPr>
              <w:rPr>
                <w:lang w:val="uk-UA"/>
              </w:rPr>
            </w:pPr>
          </w:p>
          <w:p w:rsidR="00DD6F07" w:rsidRPr="008330BB" w:rsidRDefault="00DD6F07" w:rsidP="00DD6F07">
            <w:pPr>
              <w:rPr>
                <w:lang w:val="uk-UA"/>
              </w:rPr>
            </w:pPr>
          </w:p>
          <w:p w:rsidR="00DD6F07" w:rsidRPr="008330BB" w:rsidRDefault="00DD6F07" w:rsidP="00DD6F07"/>
          <w:p w:rsidR="00DD6F07" w:rsidRPr="008330BB" w:rsidRDefault="00DD6F07" w:rsidP="00DD6F07"/>
          <w:p w:rsidR="00DD6F07" w:rsidRPr="008330BB" w:rsidRDefault="00DD6F07" w:rsidP="00DD6F07"/>
        </w:tc>
      </w:tr>
    </w:tbl>
    <w:p w:rsidR="00DD6F07" w:rsidRPr="008330BB" w:rsidRDefault="00DD6F07" w:rsidP="00DD6F07"/>
    <w:sectPr w:rsidR="00DD6F07" w:rsidRPr="008330BB" w:rsidSect="00D27B92">
      <w:footerReference w:type="default" r:id="rId1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8F7" w:rsidRDefault="00B058F7" w:rsidP="008330BB">
      <w:r>
        <w:separator/>
      </w:r>
    </w:p>
  </w:endnote>
  <w:endnote w:type="continuationSeparator" w:id="0">
    <w:p w:rsidR="00B058F7" w:rsidRDefault="00B058F7" w:rsidP="008330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704204"/>
      <w:docPartObj>
        <w:docPartGallery w:val="Page Numbers (Bottom of Page)"/>
        <w:docPartUnique/>
      </w:docPartObj>
    </w:sdtPr>
    <w:sdtContent>
      <w:p w:rsidR="008330BB" w:rsidRDefault="00EA6E58">
        <w:pPr>
          <w:pStyle w:val="a7"/>
          <w:jc w:val="right"/>
        </w:pPr>
        <w:r>
          <w:fldChar w:fldCharType="begin"/>
        </w:r>
        <w:r w:rsidR="00B058F7">
          <w:instrText xml:space="preserve"> PAGE   \* MERGEFORMAT </w:instrText>
        </w:r>
        <w:r>
          <w:fldChar w:fldCharType="separate"/>
        </w:r>
        <w:r w:rsidR="005D0D77">
          <w:rPr>
            <w:noProof/>
          </w:rPr>
          <w:t>7</w:t>
        </w:r>
        <w:r>
          <w:rPr>
            <w:noProof/>
          </w:rPr>
          <w:fldChar w:fldCharType="end"/>
        </w:r>
      </w:p>
    </w:sdtContent>
  </w:sdt>
  <w:p w:rsidR="008330BB" w:rsidRDefault="008330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8F7" w:rsidRDefault="00B058F7" w:rsidP="008330BB">
      <w:r>
        <w:separator/>
      </w:r>
    </w:p>
  </w:footnote>
  <w:footnote w:type="continuationSeparator" w:id="0">
    <w:p w:rsidR="00B058F7" w:rsidRDefault="00B058F7" w:rsidP="008330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5694"/>
    <w:multiLevelType w:val="multilevel"/>
    <w:tmpl w:val="6B2CD442"/>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2118"/>
        </w:tabs>
        <w:ind w:left="2118" w:hanging="1410"/>
      </w:pPr>
      <w:rPr>
        <w:rFonts w:hint="default"/>
      </w:rPr>
    </w:lvl>
    <w:lvl w:ilvl="2">
      <w:start w:val="1"/>
      <w:numFmt w:val="decimal"/>
      <w:lvlText w:val="%1.%2.%3."/>
      <w:lvlJc w:val="left"/>
      <w:pPr>
        <w:tabs>
          <w:tab w:val="num" w:pos="2826"/>
        </w:tabs>
        <w:ind w:left="2826" w:hanging="1410"/>
      </w:pPr>
      <w:rPr>
        <w:rFonts w:hint="default"/>
      </w:rPr>
    </w:lvl>
    <w:lvl w:ilvl="3">
      <w:start w:val="1"/>
      <w:numFmt w:val="decimal"/>
      <w:lvlText w:val="%1.%2.%3.%4."/>
      <w:lvlJc w:val="left"/>
      <w:pPr>
        <w:tabs>
          <w:tab w:val="num" w:pos="3534"/>
        </w:tabs>
        <w:ind w:left="3534" w:hanging="1410"/>
      </w:pPr>
      <w:rPr>
        <w:rFonts w:hint="default"/>
      </w:rPr>
    </w:lvl>
    <w:lvl w:ilvl="4">
      <w:start w:val="1"/>
      <w:numFmt w:val="decimal"/>
      <w:lvlText w:val="%1.%2.%3.%4.%5."/>
      <w:lvlJc w:val="left"/>
      <w:pPr>
        <w:tabs>
          <w:tab w:val="num" w:pos="4242"/>
        </w:tabs>
        <w:ind w:left="4242" w:hanging="1410"/>
      </w:pPr>
      <w:rPr>
        <w:rFonts w:hint="default"/>
      </w:rPr>
    </w:lvl>
    <w:lvl w:ilvl="5">
      <w:start w:val="1"/>
      <w:numFmt w:val="decimal"/>
      <w:lvlText w:val="%1.%2.%3.%4.%5.%6."/>
      <w:lvlJc w:val="left"/>
      <w:pPr>
        <w:tabs>
          <w:tab w:val="num" w:pos="4950"/>
        </w:tabs>
        <w:ind w:left="4950" w:hanging="141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
    <w:nsid w:val="3EE47050"/>
    <w:multiLevelType w:val="hybridMultilevel"/>
    <w:tmpl w:val="921CE292"/>
    <w:lvl w:ilvl="0" w:tplc="41BAC86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640773"/>
    <w:multiLevelType w:val="multilevel"/>
    <w:tmpl w:val="D6922B6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F120CE6"/>
    <w:multiLevelType w:val="multilevel"/>
    <w:tmpl w:val="30EC44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hyphenationZone w:val="425"/>
  <w:characterSpacingControl w:val="doNotCompress"/>
  <w:footnotePr>
    <w:footnote w:id="-1"/>
    <w:footnote w:id="0"/>
  </w:footnotePr>
  <w:endnotePr>
    <w:endnote w:id="-1"/>
    <w:endnote w:id="0"/>
  </w:endnotePr>
  <w:compat/>
  <w:rsids>
    <w:rsidRoot w:val="008330BB"/>
    <w:rsid w:val="00090408"/>
    <w:rsid w:val="000E6572"/>
    <w:rsid w:val="000F2218"/>
    <w:rsid w:val="00260A86"/>
    <w:rsid w:val="002C5ABB"/>
    <w:rsid w:val="00363537"/>
    <w:rsid w:val="00380236"/>
    <w:rsid w:val="003A4A47"/>
    <w:rsid w:val="00406AB4"/>
    <w:rsid w:val="00515B96"/>
    <w:rsid w:val="00595B69"/>
    <w:rsid w:val="005A6B1B"/>
    <w:rsid w:val="005D0D77"/>
    <w:rsid w:val="006017D6"/>
    <w:rsid w:val="006428E0"/>
    <w:rsid w:val="006F42DF"/>
    <w:rsid w:val="00752F58"/>
    <w:rsid w:val="007B3318"/>
    <w:rsid w:val="00832FC0"/>
    <w:rsid w:val="008330BB"/>
    <w:rsid w:val="008A2ED1"/>
    <w:rsid w:val="008E44FC"/>
    <w:rsid w:val="00997067"/>
    <w:rsid w:val="009B6FA9"/>
    <w:rsid w:val="00A25883"/>
    <w:rsid w:val="00A52ED9"/>
    <w:rsid w:val="00B058F7"/>
    <w:rsid w:val="00B5426D"/>
    <w:rsid w:val="00C101DB"/>
    <w:rsid w:val="00C85EC9"/>
    <w:rsid w:val="00CC2AFF"/>
    <w:rsid w:val="00D23027"/>
    <w:rsid w:val="00D27B92"/>
    <w:rsid w:val="00D3707C"/>
    <w:rsid w:val="00DC6DA4"/>
    <w:rsid w:val="00DD6F07"/>
    <w:rsid w:val="00E72306"/>
    <w:rsid w:val="00EA6E58"/>
    <w:rsid w:val="00ED58C9"/>
    <w:rsid w:val="00FA227D"/>
    <w:rsid w:val="00FB47E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0BB"/>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8330B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330BB"/>
    <w:rPr>
      <w:rFonts w:asciiTheme="majorHAnsi" w:eastAsiaTheme="majorEastAsia" w:hAnsiTheme="majorHAnsi" w:cstheme="majorBidi"/>
      <w:b/>
      <w:bCs/>
      <w:color w:val="4F81BD" w:themeColor="accent1"/>
      <w:sz w:val="24"/>
      <w:szCs w:val="24"/>
      <w:lang w:val="ru-RU" w:eastAsia="ru-RU"/>
    </w:rPr>
  </w:style>
  <w:style w:type="paragraph" w:styleId="a3">
    <w:name w:val="List Paragraph"/>
    <w:basedOn w:val="a"/>
    <w:uiPriority w:val="34"/>
    <w:qFormat/>
    <w:rsid w:val="008330BB"/>
    <w:pPr>
      <w:ind w:left="720"/>
      <w:contextualSpacing/>
    </w:pPr>
  </w:style>
  <w:style w:type="character" w:customStyle="1" w:styleId="a4">
    <w:name w:val="Основний текст"/>
    <w:rsid w:val="008330BB"/>
    <w:rPr>
      <w:rFonts w:ascii="Book Antiqua" w:hAnsi="Book Antiqua"/>
      <w:sz w:val="43"/>
      <w:szCs w:val="43"/>
      <w:lang w:bidi="ar-SA"/>
    </w:rPr>
  </w:style>
  <w:style w:type="paragraph" w:styleId="a5">
    <w:name w:val="header"/>
    <w:basedOn w:val="a"/>
    <w:link w:val="a6"/>
    <w:uiPriority w:val="99"/>
    <w:semiHidden/>
    <w:unhideWhenUsed/>
    <w:rsid w:val="008330BB"/>
    <w:pPr>
      <w:tabs>
        <w:tab w:val="center" w:pos="4819"/>
        <w:tab w:val="right" w:pos="9639"/>
      </w:tabs>
    </w:pPr>
  </w:style>
  <w:style w:type="character" w:customStyle="1" w:styleId="a6">
    <w:name w:val="Верхний колонтитул Знак"/>
    <w:basedOn w:val="a0"/>
    <w:link w:val="a5"/>
    <w:uiPriority w:val="99"/>
    <w:semiHidden/>
    <w:rsid w:val="008330BB"/>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8330BB"/>
    <w:pPr>
      <w:tabs>
        <w:tab w:val="center" w:pos="4819"/>
        <w:tab w:val="right" w:pos="9639"/>
      </w:tabs>
    </w:pPr>
  </w:style>
  <w:style w:type="character" w:customStyle="1" w:styleId="a8">
    <w:name w:val="Нижний колонтитул Знак"/>
    <w:basedOn w:val="a0"/>
    <w:link w:val="a7"/>
    <w:uiPriority w:val="99"/>
    <w:rsid w:val="008330BB"/>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8330BB"/>
    <w:rPr>
      <w:rFonts w:ascii="Tahoma" w:hAnsi="Tahoma" w:cs="Tahoma"/>
      <w:sz w:val="16"/>
      <w:szCs w:val="16"/>
    </w:rPr>
  </w:style>
  <w:style w:type="character" w:customStyle="1" w:styleId="aa">
    <w:name w:val="Текст выноски Знак"/>
    <w:basedOn w:val="a0"/>
    <w:link w:val="a9"/>
    <w:uiPriority w:val="99"/>
    <w:semiHidden/>
    <w:rsid w:val="008330BB"/>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2206067">
      <w:bodyDiv w:val="1"/>
      <w:marLeft w:val="0"/>
      <w:marRight w:val="0"/>
      <w:marTop w:val="0"/>
      <w:marBottom w:val="0"/>
      <w:divBdr>
        <w:top w:val="none" w:sz="0" w:space="0" w:color="auto"/>
        <w:left w:val="none" w:sz="0" w:space="0" w:color="auto"/>
        <w:bottom w:val="none" w:sz="0" w:space="0" w:color="auto"/>
        <w:right w:val="none" w:sz="0" w:space="0" w:color="auto"/>
      </w:divBdr>
    </w:div>
    <w:div w:id="18534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E21EC-865A-4305-AB07-84BF66245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13818</Words>
  <Characters>7877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Лина Кириленко</dc:creator>
  <cp:lastModifiedBy>Лина Кириленко</cp:lastModifiedBy>
  <cp:revision>9</cp:revision>
  <cp:lastPrinted>2019-07-28T11:36:00Z</cp:lastPrinted>
  <dcterms:created xsi:type="dcterms:W3CDTF">2019-02-21T12:56:00Z</dcterms:created>
  <dcterms:modified xsi:type="dcterms:W3CDTF">2019-08-22T11:47:00Z</dcterms:modified>
</cp:coreProperties>
</file>